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6DEA" w14:textId="77777777" w:rsidR="00CF06F9" w:rsidRDefault="00CF06F9"/>
    <w:p w14:paraId="02408ABF" w14:textId="77777777" w:rsidR="00DF4C55" w:rsidRDefault="00DF4C55" w:rsidP="00CF06F9"/>
    <w:p w14:paraId="011761AF" w14:textId="77777777" w:rsidR="009A5D1A" w:rsidRDefault="00DF4C55" w:rsidP="00DF4C55">
      <w:pPr>
        <w:jc w:val="center"/>
      </w:pPr>
      <w:r>
        <w:t>CENTRO HISPANO MARISTA</w:t>
      </w:r>
    </w:p>
    <w:p w14:paraId="790B3510" w14:textId="77777777" w:rsidR="00DF4C55" w:rsidRDefault="00DF4C55" w:rsidP="00DF4C55">
      <w:pPr>
        <w:jc w:val="center"/>
      </w:pPr>
      <w:r>
        <w:t>(MARIST SCHOOL)</w:t>
      </w:r>
    </w:p>
    <w:p w14:paraId="3DFFAA62" w14:textId="77777777" w:rsidR="00DF4C55" w:rsidRPr="000C6B2D" w:rsidRDefault="00DF4C55" w:rsidP="000C6B2D">
      <w:pPr>
        <w:pStyle w:val="Heading1"/>
        <w:jc w:val="center"/>
        <w:rPr>
          <w:sz w:val="28"/>
        </w:rPr>
      </w:pPr>
      <w:bookmarkStart w:id="0" w:name="_Toc449292103"/>
      <w:r w:rsidRPr="000C6B2D">
        <w:rPr>
          <w:sz w:val="28"/>
        </w:rPr>
        <w:t>SAFETY AND EMERGENCY PROCEDURES</w:t>
      </w:r>
      <w:bookmarkEnd w:id="0"/>
    </w:p>
    <w:p w14:paraId="143836EA" w14:textId="77777777" w:rsidR="00DF4C55" w:rsidRDefault="00DF4C55" w:rsidP="00DF4C55">
      <w:pPr>
        <w:jc w:val="center"/>
        <w:rPr>
          <w:u w:val="single"/>
        </w:rPr>
      </w:pPr>
    </w:p>
    <w:p w14:paraId="4B9F6328" w14:textId="77777777" w:rsidR="00DF4C55" w:rsidRDefault="00DF4C55" w:rsidP="00DF4C55">
      <w:pPr>
        <w:jc w:val="center"/>
      </w:pPr>
      <w:r>
        <w:t xml:space="preserve">Call 911 to reach </w:t>
      </w:r>
      <w:r w:rsidR="00F44120">
        <w:t>DeKalb</w:t>
      </w:r>
      <w:r>
        <w:t xml:space="preserve"> police or fire departments for assistance.</w:t>
      </w:r>
    </w:p>
    <w:p w14:paraId="3CABDF8E" w14:textId="77777777" w:rsidR="00DF4C55" w:rsidRDefault="00DF4C55" w:rsidP="00DF4C55"/>
    <w:p w14:paraId="28AC2540" w14:textId="77777777" w:rsidR="00DF4C55" w:rsidRDefault="00DF4C55" w:rsidP="00DF4C55">
      <w:r>
        <w:t xml:space="preserve">For any situation requiring </w:t>
      </w:r>
      <w:r w:rsidRPr="009C2F5F">
        <w:rPr>
          <w:u w:val="single"/>
        </w:rPr>
        <w:t>emergency</w:t>
      </w:r>
      <w:r>
        <w:t xml:space="preserve"> intervention—including all those listed within—the order to follow in contacting officials is as follows.</w:t>
      </w:r>
    </w:p>
    <w:p w14:paraId="673B2C40" w14:textId="723578CF" w:rsidR="00DF4C55" w:rsidRPr="00DF4C55" w:rsidRDefault="00DF4C55" w:rsidP="00DF4C55">
      <w:pPr>
        <w:ind w:firstLine="1890"/>
      </w:pPr>
      <w:r>
        <w:t>Fr. Rowland</w:t>
      </w:r>
      <w:r>
        <w:tab/>
      </w:r>
      <w:r w:rsidR="00D74D5B" w:rsidRPr="00DF4C55">
        <w:t>Ext. 6450</w:t>
      </w:r>
      <w:r>
        <w:tab/>
        <w:t xml:space="preserve">Cellphone: </w:t>
      </w:r>
      <w:bookmarkStart w:id="1" w:name="_GoBack"/>
      <w:r>
        <w:t xml:space="preserve">(404) </w:t>
      </w:r>
      <w:r w:rsidR="009C2F5F">
        <w:t>805-2358</w:t>
      </w:r>
      <w:bookmarkEnd w:id="1"/>
    </w:p>
    <w:p w14:paraId="641D8BF5" w14:textId="77777777" w:rsidR="00DF4C55" w:rsidRPr="00DF4C55" w:rsidRDefault="00DF4C55" w:rsidP="00DF4C55">
      <w:pPr>
        <w:ind w:firstLine="1890"/>
      </w:pPr>
      <w:r w:rsidRPr="00DF4C55">
        <w:t>Leticia Valencia</w:t>
      </w:r>
      <w:r w:rsidRPr="00DF4C55">
        <w:tab/>
      </w:r>
      <w:r w:rsidRPr="00DF4C55">
        <w:tab/>
      </w:r>
      <w:r w:rsidRPr="00DF4C55">
        <w:tab/>
        <w:t xml:space="preserve">Cellphone: </w:t>
      </w:r>
      <w:r>
        <w:t xml:space="preserve">(678) </w:t>
      </w:r>
      <w:r w:rsidRPr="00DF4C55">
        <w:t>592-4368</w:t>
      </w:r>
    </w:p>
    <w:p w14:paraId="5C8F27BE" w14:textId="28AE4C81" w:rsidR="00DF4C55" w:rsidRPr="00DF4C55" w:rsidRDefault="00D74D5B" w:rsidP="00DF4C55">
      <w:pPr>
        <w:ind w:firstLine="1890"/>
      </w:pPr>
      <w:r>
        <w:t>Vicky Gastaldi</w:t>
      </w:r>
      <w:r w:rsidR="00DF4C55" w:rsidRPr="00DF4C55">
        <w:tab/>
      </w:r>
      <w:r w:rsidR="00DF4C55" w:rsidRPr="00DF4C55">
        <w:tab/>
      </w:r>
      <w:r w:rsidR="00DF4C55" w:rsidRPr="00DF4C55">
        <w:tab/>
        <w:t>Cellphone:</w:t>
      </w:r>
      <w:r w:rsidR="00DF4C55">
        <w:t xml:space="preserve"> (404) </w:t>
      </w:r>
      <w:r>
        <w:t>432-9992</w:t>
      </w:r>
    </w:p>
    <w:p w14:paraId="7AF499E2" w14:textId="77777777" w:rsidR="00DF4C55" w:rsidRPr="00DF4C55" w:rsidRDefault="00DF4C55" w:rsidP="00DF4C55">
      <w:pPr>
        <w:ind w:firstLine="1890"/>
      </w:pPr>
      <w:r w:rsidRPr="00DF4C55">
        <w:t>Cecilia Phillips</w:t>
      </w:r>
      <w:r w:rsidRPr="00DF4C55">
        <w:tab/>
      </w:r>
      <w:r w:rsidRPr="00DF4C55">
        <w:tab/>
      </w:r>
      <w:r w:rsidRPr="00DF4C55">
        <w:tab/>
        <w:t>Cellphone:</w:t>
      </w:r>
      <w:r>
        <w:t xml:space="preserve"> (678) 429-7277</w:t>
      </w:r>
    </w:p>
    <w:p w14:paraId="14C06898" w14:textId="77777777" w:rsidR="00DF4C55" w:rsidRPr="00DF4C55" w:rsidRDefault="00DF4C55" w:rsidP="00DF4C55"/>
    <w:tbl>
      <w:tblPr>
        <w:tblStyle w:val="TableGrid"/>
        <w:tblW w:w="0" w:type="auto"/>
        <w:tblLook w:val="04A0" w:firstRow="1" w:lastRow="0" w:firstColumn="1" w:lastColumn="0" w:noHBand="0" w:noVBand="1"/>
      </w:tblPr>
      <w:tblGrid>
        <w:gridCol w:w="9350"/>
      </w:tblGrid>
      <w:tr w:rsidR="00DF4C55" w14:paraId="24189C99" w14:textId="77777777" w:rsidTr="00DF4C55">
        <w:tc>
          <w:tcPr>
            <w:tcW w:w="9350" w:type="dxa"/>
          </w:tcPr>
          <w:p w14:paraId="34793B81" w14:textId="77777777" w:rsidR="00DF4C55" w:rsidRDefault="00DF4C55" w:rsidP="00DF4C55">
            <w:pPr>
              <w:jc w:val="center"/>
              <w:rPr>
                <w:lang w:val="es-US"/>
              </w:rPr>
            </w:pPr>
            <w:r>
              <w:rPr>
                <w:lang w:val="es-US"/>
              </w:rPr>
              <w:t>Security Booth</w:t>
            </w:r>
          </w:p>
          <w:p w14:paraId="29EC84C1" w14:textId="77777777" w:rsidR="00DF4C55" w:rsidRDefault="00DF4C55" w:rsidP="00DF4C55">
            <w:pPr>
              <w:jc w:val="center"/>
              <w:rPr>
                <w:lang w:val="es-US"/>
              </w:rPr>
            </w:pPr>
            <w:r>
              <w:rPr>
                <w:lang w:val="es-US"/>
              </w:rPr>
              <w:t>770-936-3565</w:t>
            </w:r>
          </w:p>
          <w:p w14:paraId="71AD9F20" w14:textId="77777777" w:rsidR="00DF4C55" w:rsidRDefault="00DF4C55" w:rsidP="00DF4C55">
            <w:pPr>
              <w:jc w:val="center"/>
              <w:rPr>
                <w:lang w:val="es-US"/>
              </w:rPr>
            </w:pPr>
            <w:r>
              <w:rPr>
                <w:lang w:val="es-US"/>
              </w:rPr>
              <w:t>Cell phone</w:t>
            </w:r>
          </w:p>
          <w:p w14:paraId="2CBE859D" w14:textId="77777777" w:rsidR="00DF4C55" w:rsidRDefault="00DF4C55" w:rsidP="00DF4C55">
            <w:pPr>
              <w:jc w:val="center"/>
              <w:rPr>
                <w:lang w:val="es-US"/>
              </w:rPr>
            </w:pPr>
            <w:r>
              <w:rPr>
                <w:lang w:val="es-US"/>
              </w:rPr>
              <w:t>404-655-8991</w:t>
            </w:r>
          </w:p>
        </w:tc>
      </w:tr>
    </w:tbl>
    <w:p w14:paraId="5F3C54C6" w14:textId="77777777" w:rsidR="009C2F5F" w:rsidRDefault="009C2F5F" w:rsidP="00DF4C55">
      <w:pPr>
        <w:rPr>
          <w:lang w:val="es-US"/>
        </w:rPr>
      </w:pPr>
    </w:p>
    <w:p w14:paraId="288D1CCD" w14:textId="77777777" w:rsidR="00CF06F9" w:rsidRDefault="009C2F5F">
      <w:pPr>
        <w:rPr>
          <w:lang w:val="es-US"/>
        </w:rPr>
      </w:pPr>
      <w:r>
        <w:rPr>
          <w:lang w:val="es-US"/>
        </w:rPr>
        <w:br w:type="page"/>
      </w:r>
    </w:p>
    <w:sdt>
      <w:sdtPr>
        <w:rPr>
          <w:rFonts w:asciiTheme="minorHAnsi" w:eastAsiaTheme="minorHAnsi" w:hAnsiTheme="minorHAnsi" w:cstheme="minorBidi"/>
          <w:color w:val="auto"/>
          <w:sz w:val="22"/>
          <w:szCs w:val="22"/>
        </w:rPr>
        <w:id w:val="-1915076709"/>
        <w:docPartObj>
          <w:docPartGallery w:val="Table of Contents"/>
          <w:docPartUnique/>
        </w:docPartObj>
      </w:sdtPr>
      <w:sdtEndPr>
        <w:rPr>
          <w:b/>
          <w:bCs/>
          <w:noProof/>
        </w:rPr>
      </w:sdtEndPr>
      <w:sdtContent>
        <w:p w14:paraId="4896BB64" w14:textId="77777777" w:rsidR="00CF06F9" w:rsidRDefault="00CF06F9" w:rsidP="00CF06F9">
          <w:pPr>
            <w:pStyle w:val="TOCHeading"/>
          </w:pPr>
          <w:r>
            <w:t>Contents</w:t>
          </w:r>
        </w:p>
        <w:p w14:paraId="599FB9C7" w14:textId="77777777" w:rsidR="00CF06F9" w:rsidRPr="00CF06F9" w:rsidRDefault="00CF06F9" w:rsidP="00CF06F9"/>
        <w:p w14:paraId="5FA6E7F3" w14:textId="77777777" w:rsidR="00A43AC0" w:rsidRDefault="00CF06F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292103" w:history="1">
            <w:r w:rsidR="00A43AC0" w:rsidRPr="001E3A20">
              <w:rPr>
                <w:rStyle w:val="Hyperlink"/>
                <w:noProof/>
              </w:rPr>
              <w:t>SAFETY AND EMERGENCY PROCEDURES</w:t>
            </w:r>
            <w:r w:rsidR="00A43AC0">
              <w:rPr>
                <w:noProof/>
                <w:webHidden/>
              </w:rPr>
              <w:tab/>
            </w:r>
            <w:r w:rsidR="00A43AC0">
              <w:rPr>
                <w:noProof/>
                <w:webHidden/>
              </w:rPr>
              <w:fldChar w:fldCharType="begin"/>
            </w:r>
            <w:r w:rsidR="00A43AC0">
              <w:rPr>
                <w:noProof/>
                <w:webHidden/>
              </w:rPr>
              <w:instrText xml:space="preserve"> PAGEREF _Toc449292103 \h </w:instrText>
            </w:r>
            <w:r w:rsidR="00A43AC0">
              <w:rPr>
                <w:noProof/>
                <w:webHidden/>
              </w:rPr>
            </w:r>
            <w:r w:rsidR="00A43AC0">
              <w:rPr>
                <w:noProof/>
                <w:webHidden/>
              </w:rPr>
              <w:fldChar w:fldCharType="separate"/>
            </w:r>
            <w:r w:rsidR="00A43AC0">
              <w:rPr>
                <w:noProof/>
                <w:webHidden/>
              </w:rPr>
              <w:t>1</w:t>
            </w:r>
            <w:r w:rsidR="00A43AC0">
              <w:rPr>
                <w:noProof/>
                <w:webHidden/>
              </w:rPr>
              <w:fldChar w:fldCharType="end"/>
            </w:r>
          </w:hyperlink>
        </w:p>
        <w:p w14:paraId="211D3B42" w14:textId="77777777" w:rsidR="00A43AC0" w:rsidRDefault="00B26D73">
          <w:pPr>
            <w:pStyle w:val="TOC2"/>
            <w:tabs>
              <w:tab w:val="right" w:leader="dot" w:pos="9350"/>
            </w:tabs>
            <w:rPr>
              <w:rFonts w:eastAsiaTheme="minorEastAsia"/>
              <w:noProof/>
            </w:rPr>
          </w:pPr>
          <w:hyperlink w:anchor="_Toc449292104" w:history="1">
            <w:r w:rsidR="00A43AC0" w:rsidRPr="001E3A20">
              <w:rPr>
                <w:rStyle w:val="Hyperlink"/>
                <w:noProof/>
              </w:rPr>
              <w:t>ILLNESS/INJURY ON SCHOOL PROPERTY</w:t>
            </w:r>
            <w:r w:rsidR="00A43AC0">
              <w:rPr>
                <w:noProof/>
                <w:webHidden/>
              </w:rPr>
              <w:tab/>
            </w:r>
            <w:r w:rsidR="00A43AC0">
              <w:rPr>
                <w:noProof/>
                <w:webHidden/>
              </w:rPr>
              <w:fldChar w:fldCharType="begin"/>
            </w:r>
            <w:r w:rsidR="00A43AC0">
              <w:rPr>
                <w:noProof/>
                <w:webHidden/>
              </w:rPr>
              <w:instrText xml:space="preserve"> PAGEREF _Toc449292104 \h </w:instrText>
            </w:r>
            <w:r w:rsidR="00A43AC0">
              <w:rPr>
                <w:noProof/>
                <w:webHidden/>
              </w:rPr>
            </w:r>
            <w:r w:rsidR="00A43AC0">
              <w:rPr>
                <w:noProof/>
                <w:webHidden/>
              </w:rPr>
              <w:fldChar w:fldCharType="separate"/>
            </w:r>
            <w:r w:rsidR="00A43AC0">
              <w:rPr>
                <w:noProof/>
                <w:webHidden/>
              </w:rPr>
              <w:t>3</w:t>
            </w:r>
            <w:r w:rsidR="00A43AC0">
              <w:rPr>
                <w:noProof/>
                <w:webHidden/>
              </w:rPr>
              <w:fldChar w:fldCharType="end"/>
            </w:r>
          </w:hyperlink>
        </w:p>
        <w:p w14:paraId="79770E9E" w14:textId="77777777" w:rsidR="00A43AC0" w:rsidRDefault="00B26D73">
          <w:pPr>
            <w:pStyle w:val="TOC2"/>
            <w:tabs>
              <w:tab w:val="right" w:leader="dot" w:pos="9350"/>
            </w:tabs>
            <w:rPr>
              <w:rFonts w:eastAsiaTheme="minorEastAsia"/>
              <w:noProof/>
            </w:rPr>
          </w:pPr>
          <w:hyperlink w:anchor="_Toc449292105" w:history="1">
            <w:r w:rsidR="00A43AC0" w:rsidRPr="001E3A20">
              <w:rPr>
                <w:rStyle w:val="Hyperlink"/>
                <w:noProof/>
              </w:rPr>
              <w:t>EXPOSURE TO BLOODBORNE PATHOGENS</w:t>
            </w:r>
            <w:r w:rsidR="00A43AC0">
              <w:rPr>
                <w:noProof/>
                <w:webHidden/>
              </w:rPr>
              <w:tab/>
            </w:r>
            <w:r w:rsidR="00A43AC0">
              <w:rPr>
                <w:noProof/>
                <w:webHidden/>
              </w:rPr>
              <w:fldChar w:fldCharType="begin"/>
            </w:r>
            <w:r w:rsidR="00A43AC0">
              <w:rPr>
                <w:noProof/>
                <w:webHidden/>
              </w:rPr>
              <w:instrText xml:space="preserve"> PAGEREF _Toc449292105 \h </w:instrText>
            </w:r>
            <w:r w:rsidR="00A43AC0">
              <w:rPr>
                <w:noProof/>
                <w:webHidden/>
              </w:rPr>
            </w:r>
            <w:r w:rsidR="00A43AC0">
              <w:rPr>
                <w:noProof/>
                <w:webHidden/>
              </w:rPr>
              <w:fldChar w:fldCharType="separate"/>
            </w:r>
            <w:r w:rsidR="00A43AC0">
              <w:rPr>
                <w:noProof/>
                <w:webHidden/>
              </w:rPr>
              <w:t>4</w:t>
            </w:r>
            <w:r w:rsidR="00A43AC0">
              <w:rPr>
                <w:noProof/>
                <w:webHidden/>
              </w:rPr>
              <w:fldChar w:fldCharType="end"/>
            </w:r>
          </w:hyperlink>
        </w:p>
        <w:p w14:paraId="6778B3B7" w14:textId="77777777" w:rsidR="00A43AC0" w:rsidRDefault="00B26D73">
          <w:pPr>
            <w:pStyle w:val="TOC2"/>
            <w:tabs>
              <w:tab w:val="right" w:leader="dot" w:pos="9350"/>
            </w:tabs>
            <w:rPr>
              <w:rFonts w:eastAsiaTheme="minorEastAsia"/>
              <w:noProof/>
            </w:rPr>
          </w:pPr>
          <w:hyperlink w:anchor="_Toc449292106" w:history="1">
            <w:r w:rsidR="00A43AC0" w:rsidRPr="001E3A20">
              <w:rPr>
                <w:rStyle w:val="Hyperlink"/>
                <w:noProof/>
              </w:rPr>
              <w:t>ANAPHYLAXIS PROTOCOL</w:t>
            </w:r>
            <w:r w:rsidR="00A43AC0">
              <w:rPr>
                <w:noProof/>
                <w:webHidden/>
              </w:rPr>
              <w:tab/>
            </w:r>
            <w:r w:rsidR="00A43AC0">
              <w:rPr>
                <w:noProof/>
                <w:webHidden/>
              </w:rPr>
              <w:fldChar w:fldCharType="begin"/>
            </w:r>
            <w:r w:rsidR="00A43AC0">
              <w:rPr>
                <w:noProof/>
                <w:webHidden/>
              </w:rPr>
              <w:instrText xml:space="preserve"> PAGEREF _Toc449292106 \h </w:instrText>
            </w:r>
            <w:r w:rsidR="00A43AC0">
              <w:rPr>
                <w:noProof/>
                <w:webHidden/>
              </w:rPr>
            </w:r>
            <w:r w:rsidR="00A43AC0">
              <w:rPr>
                <w:noProof/>
                <w:webHidden/>
              </w:rPr>
              <w:fldChar w:fldCharType="separate"/>
            </w:r>
            <w:r w:rsidR="00A43AC0">
              <w:rPr>
                <w:noProof/>
                <w:webHidden/>
              </w:rPr>
              <w:t>5</w:t>
            </w:r>
            <w:r w:rsidR="00A43AC0">
              <w:rPr>
                <w:noProof/>
                <w:webHidden/>
              </w:rPr>
              <w:fldChar w:fldCharType="end"/>
            </w:r>
          </w:hyperlink>
        </w:p>
        <w:p w14:paraId="1C93581D" w14:textId="77777777" w:rsidR="00A43AC0" w:rsidRDefault="00B26D73">
          <w:pPr>
            <w:pStyle w:val="TOC2"/>
            <w:tabs>
              <w:tab w:val="right" w:leader="dot" w:pos="9350"/>
            </w:tabs>
            <w:rPr>
              <w:rFonts w:eastAsiaTheme="minorEastAsia"/>
              <w:noProof/>
            </w:rPr>
          </w:pPr>
          <w:hyperlink w:anchor="_Toc449292107" w:history="1">
            <w:r w:rsidR="00A43AC0" w:rsidRPr="001E3A20">
              <w:rPr>
                <w:rStyle w:val="Hyperlink"/>
                <w:noProof/>
              </w:rPr>
              <w:t>DEATH OF STUDENT OR TEACHER OR OTHER TRAUMATIC OCCURANCE</w:t>
            </w:r>
            <w:r w:rsidR="00A43AC0">
              <w:rPr>
                <w:noProof/>
                <w:webHidden/>
              </w:rPr>
              <w:tab/>
            </w:r>
            <w:r w:rsidR="00A43AC0">
              <w:rPr>
                <w:noProof/>
                <w:webHidden/>
              </w:rPr>
              <w:fldChar w:fldCharType="begin"/>
            </w:r>
            <w:r w:rsidR="00A43AC0">
              <w:rPr>
                <w:noProof/>
                <w:webHidden/>
              </w:rPr>
              <w:instrText xml:space="preserve"> PAGEREF _Toc449292107 \h </w:instrText>
            </w:r>
            <w:r w:rsidR="00A43AC0">
              <w:rPr>
                <w:noProof/>
                <w:webHidden/>
              </w:rPr>
            </w:r>
            <w:r w:rsidR="00A43AC0">
              <w:rPr>
                <w:noProof/>
                <w:webHidden/>
              </w:rPr>
              <w:fldChar w:fldCharType="separate"/>
            </w:r>
            <w:r w:rsidR="00A43AC0">
              <w:rPr>
                <w:noProof/>
                <w:webHidden/>
              </w:rPr>
              <w:t>6</w:t>
            </w:r>
            <w:r w:rsidR="00A43AC0">
              <w:rPr>
                <w:noProof/>
                <w:webHidden/>
              </w:rPr>
              <w:fldChar w:fldCharType="end"/>
            </w:r>
          </w:hyperlink>
        </w:p>
        <w:p w14:paraId="5BA801D6" w14:textId="77777777" w:rsidR="00A43AC0" w:rsidRDefault="00B26D73">
          <w:pPr>
            <w:pStyle w:val="TOC2"/>
            <w:tabs>
              <w:tab w:val="right" w:leader="dot" w:pos="9350"/>
            </w:tabs>
            <w:rPr>
              <w:rFonts w:eastAsiaTheme="minorEastAsia"/>
              <w:noProof/>
            </w:rPr>
          </w:pPr>
          <w:hyperlink w:anchor="_Toc449292108" w:history="1">
            <w:r w:rsidR="00A43AC0" w:rsidRPr="001E3A20">
              <w:rPr>
                <w:rStyle w:val="Hyperlink"/>
                <w:noProof/>
              </w:rPr>
              <w:t>DEATH OF STUDENT PLAN</w:t>
            </w:r>
            <w:r w:rsidR="00A43AC0">
              <w:rPr>
                <w:noProof/>
                <w:webHidden/>
              </w:rPr>
              <w:tab/>
            </w:r>
            <w:r w:rsidR="00A43AC0">
              <w:rPr>
                <w:noProof/>
                <w:webHidden/>
              </w:rPr>
              <w:fldChar w:fldCharType="begin"/>
            </w:r>
            <w:r w:rsidR="00A43AC0">
              <w:rPr>
                <w:noProof/>
                <w:webHidden/>
              </w:rPr>
              <w:instrText xml:space="preserve"> PAGEREF _Toc449292108 \h </w:instrText>
            </w:r>
            <w:r w:rsidR="00A43AC0">
              <w:rPr>
                <w:noProof/>
                <w:webHidden/>
              </w:rPr>
            </w:r>
            <w:r w:rsidR="00A43AC0">
              <w:rPr>
                <w:noProof/>
                <w:webHidden/>
              </w:rPr>
              <w:fldChar w:fldCharType="separate"/>
            </w:r>
            <w:r w:rsidR="00A43AC0">
              <w:rPr>
                <w:noProof/>
                <w:webHidden/>
              </w:rPr>
              <w:t>6</w:t>
            </w:r>
            <w:r w:rsidR="00A43AC0">
              <w:rPr>
                <w:noProof/>
                <w:webHidden/>
              </w:rPr>
              <w:fldChar w:fldCharType="end"/>
            </w:r>
          </w:hyperlink>
        </w:p>
        <w:p w14:paraId="575B5C83" w14:textId="77777777" w:rsidR="00A43AC0" w:rsidRDefault="00B26D73">
          <w:pPr>
            <w:pStyle w:val="TOC2"/>
            <w:tabs>
              <w:tab w:val="right" w:leader="dot" w:pos="9350"/>
            </w:tabs>
            <w:rPr>
              <w:rFonts w:eastAsiaTheme="minorEastAsia"/>
              <w:noProof/>
            </w:rPr>
          </w:pPr>
          <w:hyperlink w:anchor="_Toc449292109" w:history="1">
            <w:r w:rsidR="00A43AC0" w:rsidRPr="001E3A20">
              <w:rPr>
                <w:rStyle w:val="Hyperlink"/>
                <w:noProof/>
              </w:rPr>
              <w:t>LOCKDOWN PROCEDURE</w:t>
            </w:r>
            <w:r w:rsidR="00A43AC0">
              <w:rPr>
                <w:noProof/>
                <w:webHidden/>
              </w:rPr>
              <w:tab/>
            </w:r>
            <w:r w:rsidR="00A43AC0">
              <w:rPr>
                <w:noProof/>
                <w:webHidden/>
              </w:rPr>
              <w:fldChar w:fldCharType="begin"/>
            </w:r>
            <w:r w:rsidR="00A43AC0">
              <w:rPr>
                <w:noProof/>
                <w:webHidden/>
              </w:rPr>
              <w:instrText xml:space="preserve"> PAGEREF _Toc449292109 \h </w:instrText>
            </w:r>
            <w:r w:rsidR="00A43AC0">
              <w:rPr>
                <w:noProof/>
                <w:webHidden/>
              </w:rPr>
            </w:r>
            <w:r w:rsidR="00A43AC0">
              <w:rPr>
                <w:noProof/>
                <w:webHidden/>
              </w:rPr>
              <w:fldChar w:fldCharType="separate"/>
            </w:r>
            <w:r w:rsidR="00A43AC0">
              <w:rPr>
                <w:noProof/>
                <w:webHidden/>
              </w:rPr>
              <w:t>7</w:t>
            </w:r>
            <w:r w:rsidR="00A43AC0">
              <w:rPr>
                <w:noProof/>
                <w:webHidden/>
              </w:rPr>
              <w:fldChar w:fldCharType="end"/>
            </w:r>
          </w:hyperlink>
        </w:p>
        <w:p w14:paraId="66F8EB66" w14:textId="77777777" w:rsidR="00A43AC0" w:rsidRDefault="00B26D73">
          <w:pPr>
            <w:pStyle w:val="TOC2"/>
            <w:tabs>
              <w:tab w:val="right" w:leader="dot" w:pos="9350"/>
            </w:tabs>
            <w:rPr>
              <w:rFonts w:eastAsiaTheme="minorEastAsia"/>
              <w:noProof/>
            </w:rPr>
          </w:pPr>
          <w:hyperlink w:anchor="_Toc449292110" w:history="1">
            <w:r w:rsidR="00A43AC0" w:rsidRPr="001E3A20">
              <w:rPr>
                <w:rStyle w:val="Hyperlink"/>
                <w:noProof/>
              </w:rPr>
              <w:t>INTRUDERS IN BULDING</w:t>
            </w:r>
            <w:r w:rsidR="00A43AC0">
              <w:rPr>
                <w:noProof/>
                <w:webHidden/>
              </w:rPr>
              <w:tab/>
            </w:r>
            <w:r w:rsidR="00A43AC0">
              <w:rPr>
                <w:noProof/>
                <w:webHidden/>
              </w:rPr>
              <w:fldChar w:fldCharType="begin"/>
            </w:r>
            <w:r w:rsidR="00A43AC0">
              <w:rPr>
                <w:noProof/>
                <w:webHidden/>
              </w:rPr>
              <w:instrText xml:space="preserve"> PAGEREF _Toc449292110 \h </w:instrText>
            </w:r>
            <w:r w:rsidR="00A43AC0">
              <w:rPr>
                <w:noProof/>
                <w:webHidden/>
              </w:rPr>
            </w:r>
            <w:r w:rsidR="00A43AC0">
              <w:rPr>
                <w:noProof/>
                <w:webHidden/>
              </w:rPr>
              <w:fldChar w:fldCharType="separate"/>
            </w:r>
            <w:r w:rsidR="00A43AC0">
              <w:rPr>
                <w:noProof/>
                <w:webHidden/>
              </w:rPr>
              <w:t>8</w:t>
            </w:r>
            <w:r w:rsidR="00A43AC0">
              <w:rPr>
                <w:noProof/>
                <w:webHidden/>
              </w:rPr>
              <w:fldChar w:fldCharType="end"/>
            </w:r>
          </w:hyperlink>
        </w:p>
        <w:p w14:paraId="766B91C7" w14:textId="77777777" w:rsidR="00A43AC0" w:rsidRDefault="00B26D73">
          <w:pPr>
            <w:pStyle w:val="TOC2"/>
            <w:tabs>
              <w:tab w:val="right" w:leader="dot" w:pos="9350"/>
            </w:tabs>
            <w:rPr>
              <w:rFonts w:eastAsiaTheme="minorEastAsia"/>
              <w:noProof/>
            </w:rPr>
          </w:pPr>
          <w:hyperlink w:anchor="_Toc449292111" w:history="1">
            <w:r w:rsidR="00A43AC0" w:rsidRPr="001E3A20">
              <w:rPr>
                <w:rStyle w:val="Hyperlink"/>
                <w:noProof/>
              </w:rPr>
              <w:t>BOMB THREAT</w:t>
            </w:r>
            <w:r w:rsidR="00A43AC0">
              <w:rPr>
                <w:noProof/>
                <w:webHidden/>
              </w:rPr>
              <w:tab/>
            </w:r>
            <w:r w:rsidR="00A43AC0">
              <w:rPr>
                <w:noProof/>
                <w:webHidden/>
              </w:rPr>
              <w:fldChar w:fldCharType="begin"/>
            </w:r>
            <w:r w:rsidR="00A43AC0">
              <w:rPr>
                <w:noProof/>
                <w:webHidden/>
              </w:rPr>
              <w:instrText xml:space="preserve"> PAGEREF _Toc449292111 \h </w:instrText>
            </w:r>
            <w:r w:rsidR="00A43AC0">
              <w:rPr>
                <w:noProof/>
                <w:webHidden/>
              </w:rPr>
            </w:r>
            <w:r w:rsidR="00A43AC0">
              <w:rPr>
                <w:noProof/>
                <w:webHidden/>
              </w:rPr>
              <w:fldChar w:fldCharType="separate"/>
            </w:r>
            <w:r w:rsidR="00A43AC0">
              <w:rPr>
                <w:noProof/>
                <w:webHidden/>
              </w:rPr>
              <w:t>9</w:t>
            </w:r>
            <w:r w:rsidR="00A43AC0">
              <w:rPr>
                <w:noProof/>
                <w:webHidden/>
              </w:rPr>
              <w:fldChar w:fldCharType="end"/>
            </w:r>
          </w:hyperlink>
        </w:p>
        <w:p w14:paraId="17C46473" w14:textId="77777777" w:rsidR="00A43AC0" w:rsidRDefault="00B26D73">
          <w:pPr>
            <w:pStyle w:val="TOC2"/>
            <w:tabs>
              <w:tab w:val="right" w:leader="dot" w:pos="9350"/>
            </w:tabs>
            <w:rPr>
              <w:rFonts w:eastAsiaTheme="minorEastAsia"/>
              <w:noProof/>
            </w:rPr>
          </w:pPr>
          <w:hyperlink w:anchor="_Toc449292112" w:history="1">
            <w:r w:rsidR="00A43AC0" w:rsidRPr="001E3A20">
              <w:rPr>
                <w:rStyle w:val="Hyperlink"/>
                <w:noProof/>
              </w:rPr>
              <w:t>FIRE EVACUATION AND DRILL</w:t>
            </w:r>
            <w:r w:rsidR="00A43AC0">
              <w:rPr>
                <w:noProof/>
                <w:webHidden/>
              </w:rPr>
              <w:tab/>
            </w:r>
            <w:r w:rsidR="00A43AC0">
              <w:rPr>
                <w:noProof/>
                <w:webHidden/>
              </w:rPr>
              <w:fldChar w:fldCharType="begin"/>
            </w:r>
            <w:r w:rsidR="00A43AC0">
              <w:rPr>
                <w:noProof/>
                <w:webHidden/>
              </w:rPr>
              <w:instrText xml:space="preserve"> PAGEREF _Toc449292112 \h </w:instrText>
            </w:r>
            <w:r w:rsidR="00A43AC0">
              <w:rPr>
                <w:noProof/>
                <w:webHidden/>
              </w:rPr>
            </w:r>
            <w:r w:rsidR="00A43AC0">
              <w:rPr>
                <w:noProof/>
                <w:webHidden/>
              </w:rPr>
              <w:fldChar w:fldCharType="separate"/>
            </w:r>
            <w:r w:rsidR="00A43AC0">
              <w:rPr>
                <w:noProof/>
                <w:webHidden/>
              </w:rPr>
              <w:t>10</w:t>
            </w:r>
            <w:r w:rsidR="00A43AC0">
              <w:rPr>
                <w:noProof/>
                <w:webHidden/>
              </w:rPr>
              <w:fldChar w:fldCharType="end"/>
            </w:r>
          </w:hyperlink>
        </w:p>
        <w:p w14:paraId="644E4BA5" w14:textId="77777777" w:rsidR="00A43AC0" w:rsidRDefault="00B26D73">
          <w:pPr>
            <w:pStyle w:val="TOC2"/>
            <w:tabs>
              <w:tab w:val="right" w:leader="dot" w:pos="9350"/>
            </w:tabs>
            <w:rPr>
              <w:rFonts w:eastAsiaTheme="minorEastAsia"/>
              <w:noProof/>
            </w:rPr>
          </w:pPr>
          <w:hyperlink w:anchor="_Toc449292113" w:history="1">
            <w:r w:rsidR="00A43AC0" w:rsidRPr="001E3A20">
              <w:rPr>
                <w:rStyle w:val="Hyperlink"/>
                <w:noProof/>
              </w:rPr>
              <w:t>TORNADO PRECAUTIONS AND DRILLS</w:t>
            </w:r>
            <w:r w:rsidR="00A43AC0">
              <w:rPr>
                <w:noProof/>
                <w:webHidden/>
              </w:rPr>
              <w:tab/>
            </w:r>
            <w:r w:rsidR="00A43AC0">
              <w:rPr>
                <w:noProof/>
                <w:webHidden/>
              </w:rPr>
              <w:fldChar w:fldCharType="begin"/>
            </w:r>
            <w:r w:rsidR="00A43AC0">
              <w:rPr>
                <w:noProof/>
                <w:webHidden/>
              </w:rPr>
              <w:instrText xml:space="preserve"> PAGEREF _Toc449292113 \h </w:instrText>
            </w:r>
            <w:r w:rsidR="00A43AC0">
              <w:rPr>
                <w:noProof/>
                <w:webHidden/>
              </w:rPr>
            </w:r>
            <w:r w:rsidR="00A43AC0">
              <w:rPr>
                <w:noProof/>
                <w:webHidden/>
              </w:rPr>
              <w:fldChar w:fldCharType="separate"/>
            </w:r>
            <w:r w:rsidR="00A43AC0">
              <w:rPr>
                <w:noProof/>
                <w:webHidden/>
              </w:rPr>
              <w:t>11</w:t>
            </w:r>
            <w:r w:rsidR="00A43AC0">
              <w:rPr>
                <w:noProof/>
                <w:webHidden/>
              </w:rPr>
              <w:fldChar w:fldCharType="end"/>
            </w:r>
          </w:hyperlink>
        </w:p>
        <w:p w14:paraId="2AB8D7CD" w14:textId="77777777" w:rsidR="00CF06F9" w:rsidRDefault="00CF06F9" w:rsidP="00CF06F9">
          <w:r>
            <w:rPr>
              <w:b/>
              <w:bCs/>
              <w:noProof/>
            </w:rPr>
            <w:fldChar w:fldCharType="end"/>
          </w:r>
        </w:p>
      </w:sdtContent>
    </w:sdt>
    <w:p w14:paraId="103BABAB" w14:textId="77777777" w:rsidR="009C2F5F" w:rsidRDefault="00CF06F9" w:rsidP="00CF06F9">
      <w:pPr>
        <w:rPr>
          <w:lang w:val="es-US"/>
        </w:rPr>
      </w:pPr>
      <w:r>
        <w:br w:type="page"/>
      </w:r>
    </w:p>
    <w:p w14:paraId="5C356A94" w14:textId="77777777" w:rsidR="00DF4C55" w:rsidRDefault="00DF4C55" w:rsidP="00DF4C55">
      <w:pPr>
        <w:rPr>
          <w:lang w:val="es-US"/>
        </w:rPr>
      </w:pPr>
    </w:p>
    <w:p w14:paraId="08469718" w14:textId="77777777" w:rsidR="009C2F5F" w:rsidRPr="00A43AC0" w:rsidRDefault="009C2F5F" w:rsidP="000C6B2D">
      <w:pPr>
        <w:pStyle w:val="Heading2"/>
        <w:jc w:val="center"/>
        <w:rPr>
          <w:sz w:val="24"/>
        </w:rPr>
      </w:pPr>
      <w:bookmarkStart w:id="2" w:name="_Toc449292104"/>
      <w:r w:rsidRPr="00A43AC0">
        <w:rPr>
          <w:sz w:val="24"/>
        </w:rPr>
        <w:t>ILLNESS/INJURY ON SCHOOL PROPERTY</w:t>
      </w:r>
      <w:bookmarkEnd w:id="2"/>
    </w:p>
    <w:p w14:paraId="171F39B4" w14:textId="77777777" w:rsidR="009C2F5F" w:rsidRPr="00A43AC0" w:rsidRDefault="009C2F5F" w:rsidP="009C2F5F">
      <w:pPr>
        <w:jc w:val="center"/>
      </w:pPr>
    </w:p>
    <w:p w14:paraId="23F57AE5" w14:textId="77777777" w:rsidR="009C2F5F" w:rsidRPr="009C2F5F" w:rsidRDefault="009C2F5F" w:rsidP="009C2F5F">
      <w:r w:rsidRPr="009C2F5F">
        <w:t>For Illness/Injury on School Property</w:t>
      </w:r>
    </w:p>
    <w:p w14:paraId="1B786821" w14:textId="77777777" w:rsidR="009C2F5F" w:rsidRDefault="009C2F5F" w:rsidP="009C2F5F">
      <w:pPr>
        <w:pStyle w:val="ListParagraph"/>
        <w:numPr>
          <w:ilvl w:val="0"/>
          <w:numId w:val="1"/>
        </w:numPr>
      </w:pPr>
      <w:r>
        <w:t>Stop activity. Provide aid as appropriate</w:t>
      </w:r>
    </w:p>
    <w:p w14:paraId="753F71A8" w14:textId="77777777" w:rsidR="009C2F5F" w:rsidRDefault="009C2F5F" w:rsidP="009C2F5F">
      <w:pPr>
        <w:pStyle w:val="ListParagraph"/>
        <w:numPr>
          <w:ilvl w:val="0"/>
          <w:numId w:val="1"/>
        </w:numPr>
      </w:pPr>
      <w:r>
        <w:t>If possible, send the ill/injured individual for treatment to the cafeteria.</w:t>
      </w:r>
    </w:p>
    <w:p w14:paraId="1DF838AA" w14:textId="77777777" w:rsidR="009C2F5F" w:rsidRDefault="009C2F5F" w:rsidP="009C2F5F">
      <w:pPr>
        <w:pStyle w:val="ListParagraph"/>
        <w:numPr>
          <w:ilvl w:val="0"/>
          <w:numId w:val="1"/>
        </w:numPr>
      </w:pPr>
      <w:r>
        <w:t xml:space="preserve">If illness/injury prohibits him/her for walking, remain with the ill/injured individual until help arrives and call for assistance as appropriate. </w:t>
      </w:r>
    </w:p>
    <w:p w14:paraId="56A28455" w14:textId="77777777" w:rsidR="009C2F5F" w:rsidRDefault="009C2F5F" w:rsidP="009C2F5F">
      <w:pPr>
        <w:pStyle w:val="ListParagraph"/>
        <w:numPr>
          <w:ilvl w:val="1"/>
          <w:numId w:val="1"/>
        </w:numPr>
      </w:pPr>
      <w:r>
        <w:t xml:space="preserve">Call </w:t>
      </w:r>
      <w:r w:rsidRPr="00F44120">
        <w:rPr>
          <w:b/>
        </w:rPr>
        <w:t xml:space="preserve">9 1 </w:t>
      </w:r>
      <w:proofErr w:type="gramStart"/>
      <w:r w:rsidRPr="00F44120">
        <w:rPr>
          <w:b/>
        </w:rPr>
        <w:t>1</w:t>
      </w:r>
      <w:r>
        <w:t xml:space="preserve">  if</w:t>
      </w:r>
      <w:proofErr w:type="gramEnd"/>
      <w:r>
        <w:t xml:space="preserve"> there is a threat to life, limb, or vision.</w:t>
      </w:r>
    </w:p>
    <w:p w14:paraId="33BBA206" w14:textId="77777777" w:rsidR="009C2F5F" w:rsidRDefault="009C2F5F" w:rsidP="009C2F5F">
      <w:pPr>
        <w:pStyle w:val="ListParagraph"/>
        <w:numPr>
          <w:ilvl w:val="1"/>
          <w:numId w:val="1"/>
        </w:numPr>
      </w:pPr>
      <w:r>
        <w:t>Call for assistance (page 1)</w:t>
      </w:r>
    </w:p>
    <w:p w14:paraId="40437E4C" w14:textId="77777777" w:rsidR="009C2F5F" w:rsidRDefault="009C2F5F" w:rsidP="009C2F5F">
      <w:pPr>
        <w:pStyle w:val="ListParagraph"/>
        <w:numPr>
          <w:ilvl w:val="1"/>
          <w:numId w:val="1"/>
        </w:numPr>
      </w:pPr>
      <w:r>
        <w:t>Call Security Booth</w:t>
      </w:r>
      <w:r>
        <w:tab/>
      </w:r>
    </w:p>
    <w:p w14:paraId="7850F356" w14:textId="77777777" w:rsidR="009C2F5F" w:rsidRDefault="009C2F5F" w:rsidP="009C2F5F">
      <w:pPr>
        <w:pStyle w:val="ListParagraph"/>
        <w:numPr>
          <w:ilvl w:val="2"/>
          <w:numId w:val="1"/>
        </w:numPr>
      </w:pPr>
      <w:r>
        <w:t>Security booth  (770) 936-3565</w:t>
      </w:r>
    </w:p>
    <w:p w14:paraId="54942041" w14:textId="77777777" w:rsidR="009C2F5F" w:rsidRDefault="009C2F5F" w:rsidP="009C2F5F">
      <w:pPr>
        <w:pStyle w:val="ListParagraph"/>
        <w:numPr>
          <w:ilvl w:val="2"/>
          <w:numId w:val="1"/>
        </w:numPr>
      </w:pPr>
      <w:r>
        <w:t>Security cell phone (404) 655-8991</w:t>
      </w:r>
    </w:p>
    <w:p w14:paraId="51A63AC0" w14:textId="77777777" w:rsidR="009C2F5F" w:rsidRDefault="009C2F5F">
      <w:r>
        <w:br w:type="page"/>
      </w:r>
    </w:p>
    <w:p w14:paraId="7128A91F" w14:textId="77777777" w:rsidR="009C2F5F" w:rsidRDefault="009C2F5F" w:rsidP="009C2F5F">
      <w:pPr>
        <w:jc w:val="center"/>
        <w:rPr>
          <w:lang w:val="es-US"/>
        </w:rPr>
      </w:pPr>
    </w:p>
    <w:p w14:paraId="3FECEE24" w14:textId="77777777" w:rsidR="009C2F5F" w:rsidRPr="000C6B2D" w:rsidRDefault="009C2F5F" w:rsidP="000C6B2D">
      <w:pPr>
        <w:pStyle w:val="Heading2"/>
        <w:jc w:val="center"/>
        <w:rPr>
          <w:sz w:val="24"/>
        </w:rPr>
      </w:pPr>
      <w:bookmarkStart w:id="3" w:name="_Toc449292105"/>
      <w:r w:rsidRPr="000C6B2D">
        <w:rPr>
          <w:sz w:val="24"/>
        </w:rPr>
        <w:t>EXPOSURE TO BLOODBORNE PATHOGENS</w:t>
      </w:r>
      <w:bookmarkEnd w:id="3"/>
    </w:p>
    <w:p w14:paraId="7F78B9DC" w14:textId="77777777" w:rsidR="009C2F5F" w:rsidRPr="009C2F5F" w:rsidRDefault="009C2F5F" w:rsidP="009C2F5F">
      <w:pPr>
        <w:jc w:val="center"/>
      </w:pPr>
    </w:p>
    <w:p w14:paraId="557F2482" w14:textId="77777777" w:rsidR="009C2F5F" w:rsidRPr="00FF4EE6" w:rsidRDefault="009C2F5F" w:rsidP="00FF4EE6">
      <w:pPr>
        <w:rPr>
          <w:u w:val="single"/>
        </w:rPr>
      </w:pPr>
      <w:r w:rsidRPr="00FF4EE6">
        <w:rPr>
          <w:u w:val="single"/>
        </w:rPr>
        <w:t>Immediately</w:t>
      </w:r>
    </w:p>
    <w:p w14:paraId="09A8652C" w14:textId="77777777" w:rsidR="009C2F5F" w:rsidRDefault="009C2F5F" w:rsidP="009C2F5F">
      <w:pPr>
        <w:pStyle w:val="ListParagraph"/>
        <w:numPr>
          <w:ilvl w:val="0"/>
          <w:numId w:val="2"/>
        </w:numPr>
      </w:pPr>
      <w:r>
        <w:t>Keep others away from the area of potential exposure</w:t>
      </w:r>
    </w:p>
    <w:p w14:paraId="1C3E0993" w14:textId="77777777" w:rsidR="009C2F5F" w:rsidRDefault="009C2F5F" w:rsidP="009C2F5F">
      <w:pPr>
        <w:pStyle w:val="ListParagraph"/>
        <w:numPr>
          <w:ilvl w:val="0"/>
          <w:numId w:val="2"/>
        </w:numPr>
      </w:pPr>
      <w:r>
        <w:t xml:space="preserve">Apply personal protective equipment as appropriate (gloves, gowns, masks, and/or googles) before assisting the ill/injured individuals. Gloves are located in all first aid kits. First aid kits are in each classroom. If more than gloves are needed to prevent exposure to body fluids, send for one of the Bloodborne Pathogens Kits. Bloodborne Pathogen Kits are located </w:t>
      </w:r>
      <w:r w:rsidR="00FF4EE6">
        <w:t>next</w:t>
      </w:r>
      <w:r>
        <w:t xml:space="preserve"> to the AEDs in:</w:t>
      </w:r>
      <w:r>
        <w:tab/>
      </w:r>
    </w:p>
    <w:p w14:paraId="130215E9" w14:textId="77777777" w:rsidR="009C2F5F" w:rsidRDefault="009C2F5F" w:rsidP="009C2F5F">
      <w:pPr>
        <w:pStyle w:val="ListParagraph"/>
        <w:numPr>
          <w:ilvl w:val="1"/>
          <w:numId w:val="2"/>
        </w:numPr>
      </w:pPr>
      <w:r>
        <w:t>Cafeteria</w:t>
      </w:r>
    </w:p>
    <w:p w14:paraId="520F4663" w14:textId="77777777" w:rsidR="009C2F5F" w:rsidRDefault="009C2F5F" w:rsidP="009C2F5F">
      <w:pPr>
        <w:pStyle w:val="ListParagraph"/>
        <w:numPr>
          <w:ilvl w:val="1"/>
          <w:numId w:val="2"/>
        </w:numPr>
      </w:pPr>
      <w:r>
        <w:t>Woodruff</w:t>
      </w:r>
    </w:p>
    <w:p w14:paraId="2F0C2D64" w14:textId="77777777" w:rsidR="009C2F5F" w:rsidRDefault="009C2F5F" w:rsidP="009C2F5F">
      <w:pPr>
        <w:pStyle w:val="ListParagraph"/>
        <w:numPr>
          <w:ilvl w:val="1"/>
          <w:numId w:val="2"/>
        </w:numPr>
      </w:pPr>
      <w:r>
        <w:t>Clinic</w:t>
      </w:r>
    </w:p>
    <w:p w14:paraId="01361E9D" w14:textId="77777777" w:rsidR="009C2F5F" w:rsidRDefault="009C2F5F" w:rsidP="009C2F5F">
      <w:pPr>
        <w:pStyle w:val="ListParagraph"/>
        <w:numPr>
          <w:ilvl w:val="1"/>
          <w:numId w:val="2"/>
        </w:numPr>
      </w:pPr>
      <w:r>
        <w:t>Stadium Ice Room</w:t>
      </w:r>
    </w:p>
    <w:p w14:paraId="144112E0" w14:textId="77777777" w:rsidR="009C2F5F" w:rsidRDefault="009C2F5F" w:rsidP="009C2F5F">
      <w:pPr>
        <w:pStyle w:val="ListParagraph"/>
        <w:numPr>
          <w:ilvl w:val="0"/>
          <w:numId w:val="2"/>
        </w:numPr>
      </w:pPr>
      <w:r>
        <w:t>Contact</w:t>
      </w:r>
      <w:r w:rsidR="00FF4EE6">
        <w:t xml:space="preserve"> 911 or any in page 1 to assist the ill/injured individual, as appropriate.</w:t>
      </w:r>
    </w:p>
    <w:p w14:paraId="1F7DEACD" w14:textId="77777777" w:rsidR="00FF4EE6" w:rsidRDefault="00FF4EE6" w:rsidP="00FF4EE6"/>
    <w:p w14:paraId="3CA58E21" w14:textId="77777777" w:rsidR="00FF4EE6" w:rsidRPr="00FF4EE6" w:rsidRDefault="00FF4EE6" w:rsidP="00FF4EE6">
      <w:pPr>
        <w:rPr>
          <w:u w:val="single"/>
        </w:rPr>
      </w:pPr>
      <w:r w:rsidRPr="00FF4EE6">
        <w:rPr>
          <w:u w:val="single"/>
        </w:rPr>
        <w:t>Clean Up</w:t>
      </w:r>
    </w:p>
    <w:p w14:paraId="364A6D68" w14:textId="77777777" w:rsidR="00FF4EE6" w:rsidRDefault="00FF4EE6" w:rsidP="00FF4EE6">
      <w:r>
        <w:t>Request the maintenance clean and disinfect all objects that may have been contaminated with body fluids.</w:t>
      </w:r>
    </w:p>
    <w:p w14:paraId="6053EFAB" w14:textId="77777777" w:rsidR="00FF4EE6" w:rsidRDefault="00FF4EE6" w:rsidP="00FF4EE6">
      <w:pPr>
        <w:pStyle w:val="ListParagraph"/>
        <w:numPr>
          <w:ilvl w:val="0"/>
          <w:numId w:val="3"/>
        </w:numPr>
      </w:pPr>
      <w:r>
        <w:t>The area should be cleaned with soap and water until no visible body fluids remain</w:t>
      </w:r>
    </w:p>
    <w:p w14:paraId="0F1E5881" w14:textId="77777777" w:rsidR="00FF4EE6" w:rsidRDefault="00FF4EE6" w:rsidP="00FF4EE6">
      <w:pPr>
        <w:pStyle w:val="ListParagraph"/>
        <w:numPr>
          <w:ilvl w:val="0"/>
          <w:numId w:val="3"/>
        </w:numPr>
      </w:pPr>
      <w:r>
        <w:t xml:space="preserve">The area should be disinfected with a hospital grade germicide with tuberculocide properties. </w:t>
      </w:r>
    </w:p>
    <w:p w14:paraId="1A35F720" w14:textId="77777777" w:rsidR="00FF4EE6" w:rsidRDefault="00FF4EE6" w:rsidP="00FF4EE6">
      <w:pPr>
        <w:rPr>
          <w:u w:val="single"/>
        </w:rPr>
      </w:pPr>
      <w:r w:rsidRPr="00FF4EE6">
        <w:rPr>
          <w:u w:val="single"/>
        </w:rPr>
        <w:t>Treatment if Exposed to Bodily Fluids</w:t>
      </w:r>
    </w:p>
    <w:p w14:paraId="23564B30" w14:textId="77777777" w:rsidR="00FF4EE6" w:rsidRDefault="00FF4EE6" w:rsidP="00FF4EE6">
      <w:r>
        <w:t>Treatment if someone has been exposed, or may have been exposed, to another’s body fluids:</w:t>
      </w:r>
    </w:p>
    <w:p w14:paraId="408F2BA2" w14:textId="77777777" w:rsidR="00FF4EE6" w:rsidRDefault="00FF4EE6" w:rsidP="00FF4EE6">
      <w:pPr>
        <w:pStyle w:val="ListParagraph"/>
        <w:numPr>
          <w:ilvl w:val="0"/>
          <w:numId w:val="4"/>
        </w:numPr>
      </w:pPr>
      <w:r>
        <w:t>Wash the affected area with soap and water until all visible signs of body fluids are gone. Then wash gently with soap and water for 10 minutes.</w:t>
      </w:r>
    </w:p>
    <w:p w14:paraId="4F89AC5C" w14:textId="77777777" w:rsidR="00FF4EE6" w:rsidRDefault="00FF4EE6" w:rsidP="00FF4EE6">
      <w:pPr>
        <w:pStyle w:val="ListParagraph"/>
        <w:numPr>
          <w:ilvl w:val="0"/>
          <w:numId w:val="4"/>
        </w:numPr>
      </w:pPr>
      <w:r>
        <w:t>If exposure was to the eye, rinse with water to 15 minutes. Consider the eye wash station in the science rooms if it is convenient.</w:t>
      </w:r>
    </w:p>
    <w:p w14:paraId="6FA61C56" w14:textId="77777777" w:rsidR="00FF4EE6" w:rsidRDefault="00FF4EE6" w:rsidP="00FF4EE6">
      <w:pPr>
        <w:pStyle w:val="ListParagraph"/>
        <w:numPr>
          <w:ilvl w:val="0"/>
          <w:numId w:val="4"/>
        </w:numPr>
      </w:pPr>
      <w:r>
        <w:t xml:space="preserve">Seek medical treatment </w:t>
      </w:r>
      <w:r w:rsidRPr="00FF4EE6">
        <w:rPr>
          <w:i/>
        </w:rPr>
        <w:t>immediately</w:t>
      </w:r>
      <w:r>
        <w:t xml:space="preserve">. Immediate treatment can significantly decrease the chance that the exposed individual will contact a bloodborne disease due to the exposure. </w:t>
      </w:r>
    </w:p>
    <w:p w14:paraId="529A040E" w14:textId="77777777" w:rsidR="00FF4EE6" w:rsidRPr="00FF4EE6" w:rsidRDefault="00FF4EE6" w:rsidP="00FF4EE6">
      <w:pPr>
        <w:rPr>
          <w:u w:val="single"/>
        </w:rPr>
      </w:pPr>
      <w:r w:rsidRPr="00FF4EE6">
        <w:rPr>
          <w:u w:val="single"/>
        </w:rPr>
        <w:t>Reporting the Incident</w:t>
      </w:r>
    </w:p>
    <w:p w14:paraId="799A6DD1" w14:textId="77777777" w:rsidR="00FF4EE6" w:rsidRDefault="00FF4EE6" w:rsidP="00FF4EE6">
      <w:pPr>
        <w:pStyle w:val="ListParagraph"/>
      </w:pPr>
      <w:r>
        <w:t>Notify a member of the administration that an incident has occurred.</w:t>
      </w:r>
    </w:p>
    <w:p w14:paraId="3473D7DF" w14:textId="77777777" w:rsidR="00FF4EE6" w:rsidRDefault="00FF4EE6">
      <w:r>
        <w:br w:type="page"/>
      </w:r>
    </w:p>
    <w:p w14:paraId="5B2D640C" w14:textId="77777777" w:rsidR="00FF4EE6" w:rsidRPr="000C6B2D" w:rsidRDefault="00FF4EE6" w:rsidP="000C6B2D">
      <w:pPr>
        <w:pStyle w:val="Heading2"/>
        <w:jc w:val="center"/>
        <w:rPr>
          <w:sz w:val="24"/>
        </w:rPr>
      </w:pPr>
      <w:bookmarkStart w:id="4" w:name="_Toc449292106"/>
      <w:r w:rsidRPr="000C6B2D">
        <w:rPr>
          <w:sz w:val="24"/>
        </w:rPr>
        <w:lastRenderedPageBreak/>
        <w:t>A</w:t>
      </w:r>
      <w:r w:rsidR="00CD0F9D" w:rsidRPr="000C6B2D">
        <w:rPr>
          <w:sz w:val="24"/>
        </w:rPr>
        <w:t>NAPHYLAXIS PROTOCOL</w:t>
      </w:r>
      <w:bookmarkEnd w:id="4"/>
    </w:p>
    <w:p w14:paraId="7763F89F" w14:textId="77777777" w:rsidR="00FF4EE6" w:rsidRPr="004B6525" w:rsidRDefault="00FF4EE6" w:rsidP="004B6525">
      <w:pPr>
        <w:pStyle w:val="ListParagraph"/>
        <w:ind w:left="0"/>
      </w:pPr>
      <w:r w:rsidRPr="004B6525">
        <w:t>Anaphylaxis is a life threatening allergic reaction. An Anaphylactic reaction kills by closing the airways and/or causing cardiovascular collapse (shock). An anaphylactic reaction can kill within minutes or up to 24 hours after exposure to the allergen.</w:t>
      </w:r>
    </w:p>
    <w:p w14:paraId="5145EAEA" w14:textId="77777777" w:rsidR="00FF4EE6" w:rsidRPr="004B6525" w:rsidRDefault="00FF4EE6" w:rsidP="004B6525">
      <w:pPr>
        <w:pStyle w:val="ListParagraph"/>
        <w:ind w:left="0"/>
      </w:pPr>
    </w:p>
    <w:p w14:paraId="0251F64B" w14:textId="77777777" w:rsidR="00FF4EE6" w:rsidRPr="004B6525" w:rsidRDefault="00FF4EE6" w:rsidP="004B6525">
      <w:pPr>
        <w:pStyle w:val="ListParagraph"/>
        <w:ind w:left="0"/>
      </w:pPr>
      <w:r w:rsidRPr="004B6525">
        <w:t>An anaphylactic reactions are unpredictable. They manifest differently in each person and can manifest differently with each exposure. Because of the potential severity and the unpredictability of an anaphylactic reaction, each reaction and/or exposure must be treated aggressively.</w:t>
      </w:r>
    </w:p>
    <w:p w14:paraId="1D624236" w14:textId="77777777" w:rsidR="00FF4EE6" w:rsidRPr="004B6525" w:rsidRDefault="00FF4EE6" w:rsidP="004B6525">
      <w:pPr>
        <w:pStyle w:val="ListParagraph"/>
        <w:ind w:left="0"/>
      </w:pPr>
    </w:p>
    <w:p w14:paraId="5D92D67A" w14:textId="77777777" w:rsidR="00FF4EE6" w:rsidRPr="004B6525" w:rsidRDefault="00FF4EE6" w:rsidP="004B6525">
      <w:pPr>
        <w:pStyle w:val="ListParagraph"/>
        <w:ind w:left="0"/>
      </w:pPr>
      <w:r w:rsidRPr="004B6525">
        <w:t xml:space="preserve">Treatment of an anaphylactic reaction is via epinephrine (adrenaline) and medical support (911/Emergency Room). </w:t>
      </w:r>
      <w:r w:rsidR="00CD0F9D" w:rsidRPr="004B6525">
        <w:t xml:space="preserve">Adrenaline is a naturally occurring hormone that produces the fight or flight response. As such, it opens the airways and constricts blood vessels, the event that cause death during an anaphylactic reaction. </w:t>
      </w:r>
    </w:p>
    <w:p w14:paraId="653AF463" w14:textId="77777777" w:rsidR="00CD0F9D" w:rsidRPr="004B6525" w:rsidRDefault="00CD0F9D" w:rsidP="004B6525">
      <w:pPr>
        <w:pStyle w:val="ListParagraph"/>
        <w:ind w:left="0"/>
      </w:pPr>
    </w:p>
    <w:p w14:paraId="21BE73A7" w14:textId="77777777" w:rsidR="00CD0F9D" w:rsidRPr="004B6525" w:rsidRDefault="00CD0F9D" w:rsidP="004B6525">
      <w:pPr>
        <w:pStyle w:val="ListParagraph"/>
        <w:ind w:left="0"/>
      </w:pPr>
      <w:r w:rsidRPr="004B6525">
        <w:t xml:space="preserve">The EpiPen and Auvi Q are the delivery systems for epinephrine. There is a direct correlation with delay in the administration of epinephrine and death. The sooner someone is </w:t>
      </w:r>
      <w:r w:rsidR="000C6B2D" w:rsidRPr="004B6525">
        <w:t>treated</w:t>
      </w:r>
      <w:r w:rsidRPr="004B6525">
        <w:t xml:space="preserve"> with epinephrine via en EpiPen or Auvi Q after exposure to an allergen, the less likely he/she will die.</w:t>
      </w:r>
    </w:p>
    <w:p w14:paraId="2267808C" w14:textId="77777777" w:rsidR="00CD0F9D" w:rsidRPr="004B6525" w:rsidRDefault="00CD0F9D" w:rsidP="004B6525">
      <w:pPr>
        <w:pStyle w:val="ListParagraph"/>
        <w:ind w:left="0"/>
      </w:pPr>
    </w:p>
    <w:p w14:paraId="77BB3B25" w14:textId="77777777" w:rsidR="00CD0F9D" w:rsidRPr="004B6525" w:rsidRDefault="00CD0F9D" w:rsidP="004B6525">
      <w:pPr>
        <w:pStyle w:val="ListParagraph"/>
        <w:spacing w:after="0"/>
        <w:ind w:left="0"/>
      </w:pPr>
      <w:r w:rsidRPr="004B6525">
        <w:t>The EpiPen and Auvi Q should be used if:</w:t>
      </w:r>
    </w:p>
    <w:p w14:paraId="64D8F4CC" w14:textId="77777777" w:rsidR="00CD0F9D" w:rsidRPr="004B6525" w:rsidRDefault="00CD0F9D" w:rsidP="004B6525">
      <w:pPr>
        <w:pStyle w:val="ListParagraph"/>
        <w:numPr>
          <w:ilvl w:val="0"/>
          <w:numId w:val="8"/>
        </w:numPr>
        <w:spacing w:after="0"/>
      </w:pPr>
      <w:r w:rsidRPr="004B6525">
        <w:t>Someone is exposed to an allergen known to have cause him/her a life threatening reaction in the past</w:t>
      </w:r>
    </w:p>
    <w:p w14:paraId="723427C6" w14:textId="77777777" w:rsidR="00CD0F9D" w:rsidRPr="004B6525" w:rsidRDefault="00CD0F9D" w:rsidP="004B6525">
      <w:pPr>
        <w:pStyle w:val="ListParagraph"/>
        <w:numPr>
          <w:ilvl w:val="0"/>
          <w:numId w:val="8"/>
        </w:numPr>
        <w:spacing w:after="0"/>
      </w:pPr>
      <w:r w:rsidRPr="004B6525">
        <w:t>Someone exhibits symptoms in two or more of the categories/body systems listed below (in bold type)</w:t>
      </w:r>
    </w:p>
    <w:p w14:paraId="55E6C5D3" w14:textId="77777777" w:rsidR="00CD0F9D" w:rsidRPr="004B6525" w:rsidRDefault="00CD0F9D" w:rsidP="004B6525">
      <w:pPr>
        <w:spacing w:after="0" w:line="240" w:lineRule="auto"/>
      </w:pPr>
      <w:r w:rsidRPr="004B6525">
        <w:rPr>
          <w:b/>
        </w:rPr>
        <w:t>COGNITIVE:</w:t>
      </w:r>
      <w:r w:rsidRPr="004B6525">
        <w:t xml:space="preserve"> May appear anxious or express a sense of anxiety/impending doom</w:t>
      </w:r>
    </w:p>
    <w:p w14:paraId="114002E7" w14:textId="77777777" w:rsidR="00CD0F9D" w:rsidRPr="004B6525" w:rsidRDefault="00CD0F9D" w:rsidP="004B6525">
      <w:pPr>
        <w:spacing w:after="0" w:line="240" w:lineRule="auto"/>
      </w:pPr>
      <w:r w:rsidRPr="004B6525">
        <w:rPr>
          <w:b/>
        </w:rPr>
        <w:t>NOSE/EYES:</w:t>
      </w:r>
      <w:r w:rsidRPr="004B6525">
        <w:t xml:space="preserve"> Runny and or itchy nose, sneezing, and/or watery, red eyes</w:t>
      </w:r>
    </w:p>
    <w:p w14:paraId="5FBC03D3" w14:textId="77777777" w:rsidR="00CD0F9D" w:rsidRPr="004B6525" w:rsidRDefault="00CD0F9D" w:rsidP="004B6525">
      <w:pPr>
        <w:spacing w:after="0" w:line="240" w:lineRule="auto"/>
      </w:pPr>
      <w:r w:rsidRPr="004B6525">
        <w:rPr>
          <w:b/>
        </w:rPr>
        <w:t>MOUTH:</w:t>
      </w:r>
      <w:r w:rsidRPr="004B6525">
        <w:t xml:space="preserve"> Itching, swelling or lips and/or tongue</w:t>
      </w:r>
    </w:p>
    <w:p w14:paraId="4AEBA06D" w14:textId="77777777" w:rsidR="00CD0F9D" w:rsidRPr="004B6525" w:rsidRDefault="00CD0F9D" w:rsidP="004B6525">
      <w:pPr>
        <w:spacing w:after="0" w:line="240" w:lineRule="auto"/>
      </w:pPr>
      <w:r w:rsidRPr="004B6525">
        <w:rPr>
          <w:b/>
        </w:rPr>
        <w:t>THROAT:</w:t>
      </w:r>
      <w:r w:rsidRPr="004B6525">
        <w:t xml:space="preserve"> Itching, difficulty swallowing, hoarseness, tightness/closure</w:t>
      </w:r>
    </w:p>
    <w:p w14:paraId="4C764938" w14:textId="77777777" w:rsidR="00CD0F9D" w:rsidRPr="004B6525" w:rsidRDefault="00CD0F9D" w:rsidP="004B6525">
      <w:pPr>
        <w:spacing w:after="0" w:line="240" w:lineRule="auto"/>
      </w:pPr>
      <w:r w:rsidRPr="004B6525">
        <w:rPr>
          <w:b/>
        </w:rPr>
        <w:t>SKIN:</w:t>
      </w:r>
      <w:r w:rsidRPr="004B6525">
        <w:t xml:space="preserve"> Flushing, rash, hives, swelling of face</w:t>
      </w:r>
    </w:p>
    <w:p w14:paraId="70E3B817" w14:textId="77777777" w:rsidR="00CD0F9D" w:rsidRPr="004B6525" w:rsidRDefault="00CD0F9D" w:rsidP="004B6525">
      <w:pPr>
        <w:spacing w:after="0" w:line="240" w:lineRule="auto"/>
      </w:pPr>
      <w:r w:rsidRPr="004B6525">
        <w:rPr>
          <w:b/>
        </w:rPr>
        <w:t>GUT:</w:t>
      </w:r>
      <w:r w:rsidRPr="004B6525">
        <w:t xml:space="preserve"> Abdominal cramps, nausea, vomiting, diarrhea</w:t>
      </w:r>
    </w:p>
    <w:p w14:paraId="6B1A46E2" w14:textId="77777777" w:rsidR="00CD0F9D" w:rsidRPr="004B6525" w:rsidRDefault="00CD0F9D" w:rsidP="004B6525">
      <w:pPr>
        <w:spacing w:after="0" w:line="240" w:lineRule="auto"/>
      </w:pPr>
      <w:r w:rsidRPr="004B6525">
        <w:rPr>
          <w:b/>
        </w:rPr>
        <w:t>LUNG:</w:t>
      </w:r>
      <w:r w:rsidRPr="004B6525">
        <w:t xml:space="preserve"> Shortness of breath, wheezing, cough, increase respirations</w:t>
      </w:r>
    </w:p>
    <w:p w14:paraId="6A1E481B" w14:textId="77777777" w:rsidR="00CD0F9D" w:rsidRPr="004B6525" w:rsidRDefault="00CD0F9D" w:rsidP="004B6525">
      <w:pPr>
        <w:spacing w:after="0" w:line="240" w:lineRule="auto"/>
      </w:pPr>
      <w:r w:rsidRPr="004B6525">
        <w:rPr>
          <w:b/>
        </w:rPr>
        <w:t>HEART</w:t>
      </w:r>
      <w:r w:rsidRPr="004B6525">
        <w:t>: Weak pulse, low blood pressure, dizzy, passing out, loss of consciousness.</w:t>
      </w:r>
    </w:p>
    <w:p w14:paraId="26C12554" w14:textId="77777777" w:rsidR="00FF4EE6" w:rsidRPr="004B6525" w:rsidRDefault="00CD0F9D" w:rsidP="004B6525">
      <w:pPr>
        <w:pStyle w:val="ListParagraph"/>
        <w:ind w:left="0"/>
      </w:pPr>
      <w:r w:rsidRPr="004B6525">
        <w:t>So…</w:t>
      </w:r>
    </w:p>
    <w:p w14:paraId="5AC1C21C" w14:textId="77777777" w:rsidR="00CD0F9D" w:rsidRPr="004B6525" w:rsidRDefault="004B6525" w:rsidP="004B6525">
      <w:pPr>
        <w:rPr>
          <w:u w:val="single"/>
        </w:rPr>
      </w:pPr>
      <w:r>
        <w:rPr>
          <w:u w:val="single"/>
        </w:rPr>
        <w:t xml:space="preserve">1. </w:t>
      </w:r>
      <w:r w:rsidR="00CD0F9D" w:rsidRPr="004B6525">
        <w:rPr>
          <w:u w:val="single"/>
        </w:rPr>
        <w:t>Use the EpiPen/Auvi Q immediately…</w:t>
      </w:r>
    </w:p>
    <w:p w14:paraId="564087A9" w14:textId="77777777" w:rsidR="00CD0F9D" w:rsidRPr="004B6525" w:rsidRDefault="00CD0F9D" w:rsidP="004B6525">
      <w:pPr>
        <w:spacing w:after="0"/>
        <w:ind w:left="180"/>
      </w:pPr>
      <w:r w:rsidRPr="004B6525">
        <w:t>If you see that someone with a known allergy has been exposed to that allergen (for example he/she took a bite of food to which he/she is allergic</w:t>
      </w:r>
      <w:r w:rsidR="004B6525" w:rsidRPr="004B6525">
        <w:t xml:space="preserve"> or he/she has been stung or bitten by an insect to which he/she has a severe reaction in the past). </w:t>
      </w:r>
    </w:p>
    <w:p w14:paraId="04A12FEC" w14:textId="77777777" w:rsidR="004B6525" w:rsidRPr="004B6525" w:rsidRDefault="004B6525" w:rsidP="004B6525">
      <w:pPr>
        <w:spacing w:after="0"/>
      </w:pPr>
      <w:r w:rsidRPr="004B6525">
        <w:t>Or</w:t>
      </w:r>
    </w:p>
    <w:p w14:paraId="36B815D3" w14:textId="77777777" w:rsidR="004B6525" w:rsidRPr="004B6525" w:rsidRDefault="004B6525" w:rsidP="004B6525">
      <w:pPr>
        <w:spacing w:after="0"/>
        <w:ind w:left="180"/>
      </w:pPr>
      <w:r w:rsidRPr="004B6525">
        <w:t xml:space="preserve">If someone is exhibiting symptoms in two or more of the body systems listed above (even if this person has no known history of an allergic reaction). </w:t>
      </w:r>
    </w:p>
    <w:p w14:paraId="4F2A161E" w14:textId="77777777" w:rsidR="004B6525" w:rsidRPr="004B6525" w:rsidRDefault="004B6525" w:rsidP="004B6525">
      <w:pPr>
        <w:pStyle w:val="ListParagraph"/>
        <w:ind w:left="270" w:hanging="270"/>
        <w:rPr>
          <w:u w:val="single"/>
        </w:rPr>
      </w:pPr>
      <w:r w:rsidRPr="004B6525">
        <w:rPr>
          <w:u w:val="single"/>
        </w:rPr>
        <w:t>2. Call 911 and stay with that person until help arrives. Have someone bring an AED to the person having a reaction.</w:t>
      </w:r>
    </w:p>
    <w:p w14:paraId="1C9F6E44" w14:textId="77777777" w:rsidR="004B6525" w:rsidRDefault="004B6525" w:rsidP="004B6525">
      <w:pPr>
        <w:pStyle w:val="ListParagraph"/>
        <w:ind w:left="0"/>
        <w:rPr>
          <w:u w:val="single"/>
        </w:rPr>
      </w:pPr>
      <w:r w:rsidRPr="004B6525">
        <w:rPr>
          <w:u w:val="single"/>
        </w:rPr>
        <w:lastRenderedPageBreak/>
        <w:t>3. Let security (770-936-3565/404-655-8991) know that an ambulance has been called.</w:t>
      </w:r>
    </w:p>
    <w:p w14:paraId="2B55F9BA" w14:textId="77777777" w:rsidR="00B464F9" w:rsidRPr="000C6B2D" w:rsidRDefault="00B464F9" w:rsidP="000C6B2D">
      <w:pPr>
        <w:pStyle w:val="Heading2"/>
        <w:jc w:val="center"/>
        <w:rPr>
          <w:sz w:val="24"/>
        </w:rPr>
      </w:pPr>
      <w:bookmarkStart w:id="5" w:name="_Toc449292107"/>
      <w:r w:rsidRPr="000C6B2D">
        <w:rPr>
          <w:sz w:val="24"/>
        </w:rPr>
        <w:t>DEATH OF STUDENT OR TEACHER OR OTHER TRAUMATIC OCCURANCE</w:t>
      </w:r>
      <w:bookmarkEnd w:id="5"/>
    </w:p>
    <w:p w14:paraId="1C5A11F0" w14:textId="77777777" w:rsidR="004B6525" w:rsidRPr="00544421" w:rsidRDefault="00B464F9" w:rsidP="00B464F9">
      <w:pPr>
        <w:pStyle w:val="ListParagraph"/>
        <w:numPr>
          <w:ilvl w:val="0"/>
          <w:numId w:val="10"/>
        </w:numPr>
        <w:rPr>
          <w:u w:val="single"/>
        </w:rPr>
      </w:pPr>
      <w:r>
        <w:t xml:space="preserve">Notify school official of death or occurrence; be sure that the President </w:t>
      </w:r>
      <w:r w:rsidR="00544421">
        <w:t xml:space="preserve">(Fr. Harhager) </w:t>
      </w:r>
      <w:r>
        <w:t xml:space="preserve">or Director </w:t>
      </w:r>
      <w:r w:rsidR="00544421">
        <w:t xml:space="preserve">(Dr. Valencia) or Chaplain (Fr. Rowland) </w:t>
      </w:r>
      <w:r>
        <w:t>will be notified</w:t>
      </w:r>
      <w:r w:rsidR="00544421">
        <w:t>.</w:t>
      </w:r>
    </w:p>
    <w:p w14:paraId="466EF4F6" w14:textId="77777777" w:rsidR="00544421" w:rsidRPr="00544421" w:rsidRDefault="00544421" w:rsidP="00B464F9">
      <w:pPr>
        <w:pStyle w:val="ListParagraph"/>
        <w:numPr>
          <w:ilvl w:val="0"/>
          <w:numId w:val="10"/>
        </w:numPr>
        <w:rPr>
          <w:u w:val="single"/>
        </w:rPr>
      </w:pPr>
      <w:r>
        <w:t>President or Director convenes Crisis Team: President, Director, Chaplain, Academic Dean, and Registrar and any other party so chosen.</w:t>
      </w:r>
    </w:p>
    <w:p w14:paraId="29B853DD" w14:textId="77777777" w:rsidR="00544421" w:rsidRPr="00544421" w:rsidRDefault="00544421" w:rsidP="00B464F9">
      <w:pPr>
        <w:pStyle w:val="ListParagraph"/>
        <w:numPr>
          <w:ilvl w:val="0"/>
          <w:numId w:val="10"/>
        </w:numPr>
        <w:rPr>
          <w:u w:val="single"/>
        </w:rPr>
      </w:pPr>
      <w:r>
        <w:t>Crisis Team determines the information to be shared and how to share it.</w:t>
      </w:r>
    </w:p>
    <w:p w14:paraId="1F761E9A" w14:textId="77777777" w:rsidR="00544421" w:rsidRPr="00544421" w:rsidRDefault="00544421" w:rsidP="00B464F9">
      <w:pPr>
        <w:pStyle w:val="ListParagraph"/>
        <w:numPr>
          <w:ilvl w:val="0"/>
          <w:numId w:val="10"/>
        </w:numPr>
        <w:rPr>
          <w:u w:val="single"/>
        </w:rPr>
      </w:pPr>
      <w:r>
        <w:t>Crisis Team determines whether the school schedule should be altered in light of occurrence.</w:t>
      </w:r>
    </w:p>
    <w:p w14:paraId="1180C135" w14:textId="77777777" w:rsidR="00544421" w:rsidRPr="00544421" w:rsidRDefault="00544421" w:rsidP="00B464F9">
      <w:pPr>
        <w:pStyle w:val="ListParagraph"/>
        <w:numPr>
          <w:ilvl w:val="0"/>
          <w:numId w:val="10"/>
        </w:numPr>
        <w:rPr>
          <w:u w:val="single"/>
        </w:rPr>
      </w:pPr>
      <w:r>
        <w:t>Crisis Team determines whether additional action is required.</w:t>
      </w:r>
    </w:p>
    <w:p w14:paraId="1380B7C4" w14:textId="77777777" w:rsidR="00544421" w:rsidRPr="000C6B2D" w:rsidRDefault="00544421" w:rsidP="000C6B2D">
      <w:pPr>
        <w:pStyle w:val="Heading2"/>
        <w:jc w:val="center"/>
        <w:rPr>
          <w:sz w:val="24"/>
        </w:rPr>
      </w:pPr>
      <w:bookmarkStart w:id="6" w:name="_Toc449292108"/>
      <w:r w:rsidRPr="000C6B2D">
        <w:rPr>
          <w:sz w:val="24"/>
        </w:rPr>
        <w:t>DEATH OF STUDENT PLAN</w:t>
      </w:r>
      <w:bookmarkEnd w:id="6"/>
    </w:p>
    <w:p w14:paraId="4C16A5CE" w14:textId="77777777" w:rsidR="00544421" w:rsidRDefault="00544421" w:rsidP="00544421">
      <w:r>
        <w:t xml:space="preserve">The death of a student is a significant and often traumatic incident in the life of a school. Where the bonds of community are stronger, then the impact of a student death is more keenly felt and suffered. </w:t>
      </w:r>
    </w:p>
    <w:p w14:paraId="1BE3B43E" w14:textId="77777777" w:rsidR="00544421" w:rsidRDefault="00544421" w:rsidP="00544421">
      <w:r>
        <w:t>The process of grieving is a journey for both the overall community and each individual student and faculty member. Obviously individuals will vary significantly in their personal grief but the grief foes need to be acknowledged, assisted and integrated into the usual and normal life pattern.</w:t>
      </w:r>
    </w:p>
    <w:p w14:paraId="0986714A" w14:textId="77777777" w:rsidR="00544421" w:rsidRDefault="00544421" w:rsidP="00544421">
      <w:r>
        <w:t xml:space="preserve">Our school has the opportunity, as Catholic and Marist, to reach out in compassion and solidarity to those who grieve and provide a process of enabling students and faculty to recognize and cope with their grief over a period of time, whilst maintaining the reasonable rhythm of the school. </w:t>
      </w:r>
    </w:p>
    <w:p w14:paraId="05B4D14B" w14:textId="77777777" w:rsidR="00544421" w:rsidRPr="00544421" w:rsidRDefault="00544421" w:rsidP="00544421">
      <w:r>
        <w:t xml:space="preserve">This process will be flexible </w:t>
      </w:r>
      <w:r w:rsidRPr="00544421">
        <w:t>enough to manage in an appropriate way</w:t>
      </w:r>
    </w:p>
    <w:p w14:paraId="04CDE093" w14:textId="77777777" w:rsidR="00544421" w:rsidRDefault="00544421" w:rsidP="00544421">
      <w:pPr>
        <w:pStyle w:val="ListParagraph"/>
        <w:numPr>
          <w:ilvl w:val="0"/>
          <w:numId w:val="11"/>
        </w:numPr>
      </w:pPr>
      <w:r w:rsidRPr="00544421">
        <w:t>The kind of death that may occur (single, multiple, suicide, unexpected or expected)</w:t>
      </w:r>
    </w:p>
    <w:p w14:paraId="692D0EF6" w14:textId="77777777" w:rsidR="00544421" w:rsidRDefault="00544421" w:rsidP="00544421">
      <w:pPr>
        <w:pStyle w:val="ListParagraph"/>
        <w:numPr>
          <w:ilvl w:val="0"/>
          <w:numId w:val="11"/>
        </w:numPr>
      </w:pPr>
      <w:r>
        <w:t>The time of the school year at which the death occurs.</w:t>
      </w:r>
    </w:p>
    <w:p w14:paraId="00A3EFFA" w14:textId="77777777" w:rsidR="00544421" w:rsidRDefault="00544421" w:rsidP="00544421">
      <w:r>
        <w:t>Immediate Response</w:t>
      </w:r>
    </w:p>
    <w:p w14:paraId="2C39FFEC" w14:textId="77777777" w:rsidR="00544421" w:rsidRDefault="00544421" w:rsidP="00544421">
      <w:pPr>
        <w:pStyle w:val="ListParagraph"/>
        <w:numPr>
          <w:ilvl w:val="0"/>
          <w:numId w:val="12"/>
        </w:numPr>
      </w:pPr>
      <w:r>
        <w:t>Leaders:</w:t>
      </w:r>
      <w:r w:rsidR="000C6B2D">
        <w:t xml:space="preserve"> Program Director, Chaplain, Marist Fathers</w:t>
      </w:r>
    </w:p>
    <w:p w14:paraId="481BB9C1" w14:textId="77777777" w:rsidR="00544421" w:rsidRDefault="00544421" w:rsidP="00544421">
      <w:pPr>
        <w:pStyle w:val="ListParagraph"/>
        <w:numPr>
          <w:ilvl w:val="0"/>
          <w:numId w:val="12"/>
        </w:numPr>
      </w:pPr>
      <w:r>
        <w:t>Within 24 hours of the death (prayer service)</w:t>
      </w:r>
    </w:p>
    <w:p w14:paraId="6AB20F38" w14:textId="77777777" w:rsidR="00544421" w:rsidRDefault="00544421" w:rsidP="00544421">
      <w:pPr>
        <w:pStyle w:val="ListParagraph"/>
        <w:numPr>
          <w:ilvl w:val="0"/>
          <w:numId w:val="12"/>
        </w:numPr>
      </w:pPr>
      <w:r>
        <w:t xml:space="preserve">Care </w:t>
      </w:r>
      <w:r w:rsidR="003018FF">
        <w:t>for</w:t>
      </w:r>
      <w:r>
        <w:t xml:space="preserve"> adults having difficulty with loss</w:t>
      </w:r>
    </w:p>
    <w:p w14:paraId="4BFEC14B" w14:textId="77777777" w:rsidR="00544421" w:rsidRDefault="00544421" w:rsidP="00544421">
      <w:pPr>
        <w:pStyle w:val="ListParagraph"/>
        <w:numPr>
          <w:ilvl w:val="0"/>
          <w:numId w:val="12"/>
        </w:numPr>
      </w:pPr>
      <w:r>
        <w:t>Church proceedings</w:t>
      </w:r>
    </w:p>
    <w:p w14:paraId="074A2DF2" w14:textId="77777777" w:rsidR="000C6B2D" w:rsidRDefault="000C6B2D">
      <w:r>
        <w:br w:type="page"/>
      </w:r>
    </w:p>
    <w:p w14:paraId="43D14C45" w14:textId="77777777" w:rsidR="000C6B2D" w:rsidRPr="000C6B2D" w:rsidRDefault="000C6B2D" w:rsidP="000C6B2D">
      <w:pPr>
        <w:pStyle w:val="Heading2"/>
        <w:jc w:val="center"/>
        <w:rPr>
          <w:sz w:val="24"/>
        </w:rPr>
      </w:pPr>
      <w:bookmarkStart w:id="7" w:name="_Toc449292109"/>
      <w:r>
        <w:rPr>
          <w:sz w:val="24"/>
        </w:rPr>
        <w:lastRenderedPageBreak/>
        <w:t>LOCKDOWN PROCEDURE</w:t>
      </w:r>
      <w:bookmarkEnd w:id="7"/>
    </w:p>
    <w:p w14:paraId="4F67C51D" w14:textId="77777777" w:rsidR="00544421" w:rsidRDefault="00544421" w:rsidP="00544421"/>
    <w:p w14:paraId="5B01BF67" w14:textId="77777777" w:rsidR="000C6B2D" w:rsidRDefault="000C6B2D" w:rsidP="00544421">
      <w:r>
        <w:t>If circumstances (e.g. threatening intruder, weapon on the property, bomb threat) are deemed sufficient to require a campus lockdown the procedure will take place as follows:</w:t>
      </w:r>
    </w:p>
    <w:p w14:paraId="6D18B266" w14:textId="77777777" w:rsidR="000C6B2D" w:rsidRDefault="000C6B2D" w:rsidP="000C6B2D">
      <w:pPr>
        <w:pStyle w:val="ListParagraph"/>
        <w:numPr>
          <w:ilvl w:val="0"/>
          <w:numId w:val="13"/>
        </w:numPr>
      </w:pPr>
      <w:r>
        <w:t>Program director and/or Marist Fathers determine that conditions warrant a lockdown.</w:t>
      </w:r>
    </w:p>
    <w:p w14:paraId="6780E70B" w14:textId="77777777" w:rsidR="000C6B2D" w:rsidRDefault="000C6B2D" w:rsidP="000C6B2D">
      <w:pPr>
        <w:pStyle w:val="ListParagraph"/>
        <w:numPr>
          <w:ilvl w:val="0"/>
          <w:numId w:val="13"/>
        </w:numPr>
      </w:pPr>
      <w:r>
        <w:t xml:space="preserve">Police are alerted </w:t>
      </w:r>
      <w:r w:rsidRPr="0079042E">
        <w:rPr>
          <w:b/>
        </w:rPr>
        <w:t>(404-294-2911)</w:t>
      </w:r>
    </w:p>
    <w:p w14:paraId="572C71BA" w14:textId="77777777" w:rsidR="000C6B2D" w:rsidRDefault="000C6B2D" w:rsidP="000C6B2D">
      <w:pPr>
        <w:pStyle w:val="ListParagraph"/>
        <w:numPr>
          <w:ilvl w:val="0"/>
          <w:numId w:val="13"/>
        </w:numPr>
      </w:pPr>
      <w:r>
        <w:t>Availa</w:t>
      </w:r>
      <w:r w:rsidR="0079042E">
        <w:t>ble personnel report to PA room and announce lockdown o PA system.</w:t>
      </w:r>
    </w:p>
    <w:p w14:paraId="5F13D984" w14:textId="77777777" w:rsidR="000C6B2D" w:rsidRDefault="0079042E" w:rsidP="000C6B2D">
      <w:pPr>
        <w:pStyle w:val="ListParagraph"/>
        <w:numPr>
          <w:ilvl w:val="0"/>
          <w:numId w:val="13"/>
        </w:numPr>
        <w:rPr>
          <w:b/>
        </w:rPr>
      </w:pPr>
      <w:r>
        <w:t xml:space="preserve">All students must be in classroom after the announcement. Teachers and others look to see that students are gathered inside a room and the doors are then locked (and doorstops used where available). It is important that students are kept as calm as possible and quiet for the sake of announcements. Keep talking to them and locate them in the safest area of the room. Sit on the floor against the wall and, as much as possible, away from the door and all glass. </w:t>
      </w:r>
      <w:r w:rsidRPr="0079042E">
        <w:rPr>
          <w:b/>
        </w:rPr>
        <w:t xml:space="preserve">Do not allow students to use cell phones, to prevent phone network jamming. </w:t>
      </w:r>
    </w:p>
    <w:p w14:paraId="178C7AD7" w14:textId="77777777" w:rsidR="0079042E" w:rsidRPr="0079042E" w:rsidRDefault="0079042E" w:rsidP="0079042E">
      <w:pPr>
        <w:pStyle w:val="ListParagraph"/>
        <w:numPr>
          <w:ilvl w:val="1"/>
          <w:numId w:val="13"/>
        </w:numPr>
        <w:rPr>
          <w:b/>
        </w:rPr>
      </w:pPr>
      <w:r>
        <w:t>Students in Cafeteria – go to cafeteria kitchen</w:t>
      </w:r>
    </w:p>
    <w:p w14:paraId="03515470" w14:textId="77777777" w:rsidR="0079042E" w:rsidRPr="0079042E" w:rsidRDefault="0079042E" w:rsidP="0079042E">
      <w:pPr>
        <w:pStyle w:val="ListParagraph"/>
        <w:numPr>
          <w:ilvl w:val="1"/>
          <w:numId w:val="13"/>
        </w:numPr>
        <w:rPr>
          <w:b/>
        </w:rPr>
      </w:pPr>
      <w:r>
        <w:t>Students in Ivy or Chanel – pull blinds, lock the doors. If in a breakout area, enter the nearest classroom.</w:t>
      </w:r>
    </w:p>
    <w:p w14:paraId="6221075B" w14:textId="77777777" w:rsidR="0079042E" w:rsidRPr="0079042E" w:rsidRDefault="0079042E" w:rsidP="0079042E">
      <w:pPr>
        <w:pStyle w:val="ListParagraph"/>
        <w:numPr>
          <w:ilvl w:val="1"/>
          <w:numId w:val="13"/>
        </w:numPr>
        <w:rPr>
          <w:b/>
        </w:rPr>
      </w:pPr>
      <w:r>
        <w:t>Students in Satellite/Modular buildings – pull blinds and lock the doors.</w:t>
      </w:r>
    </w:p>
    <w:p w14:paraId="28241085" w14:textId="77777777" w:rsidR="0079042E" w:rsidRDefault="0079042E" w:rsidP="0079042E">
      <w:pPr>
        <w:pStyle w:val="ListParagraph"/>
        <w:ind w:left="1440"/>
        <w:rPr>
          <w:b/>
        </w:rPr>
      </w:pPr>
    </w:p>
    <w:p w14:paraId="0A9A7C5C" w14:textId="77777777" w:rsidR="0079042E" w:rsidRPr="006D2392" w:rsidRDefault="006D2392" w:rsidP="0079042E">
      <w:pPr>
        <w:pStyle w:val="ListParagraph"/>
        <w:numPr>
          <w:ilvl w:val="0"/>
          <w:numId w:val="14"/>
        </w:numPr>
        <w:rPr>
          <w:b/>
        </w:rPr>
      </w:pPr>
      <w:r>
        <w:t xml:space="preserve">Proceed with building lockdown and sweep. </w:t>
      </w:r>
    </w:p>
    <w:p w14:paraId="63A1982E" w14:textId="77777777" w:rsidR="006D2392" w:rsidRDefault="006D2392" w:rsidP="0079042E">
      <w:pPr>
        <w:pStyle w:val="ListParagraph"/>
        <w:numPr>
          <w:ilvl w:val="0"/>
          <w:numId w:val="14"/>
        </w:numPr>
      </w:pPr>
      <w:r>
        <w:t>Everyone remain in locked rooms until “All Clear” is given by PA, telephone, or other means.</w:t>
      </w:r>
    </w:p>
    <w:p w14:paraId="495816D8" w14:textId="77777777" w:rsidR="006D2392" w:rsidRDefault="006D2392">
      <w:r>
        <w:br w:type="page"/>
      </w:r>
    </w:p>
    <w:p w14:paraId="53713927" w14:textId="77777777" w:rsidR="006D2392" w:rsidRPr="006D2392" w:rsidRDefault="006D2392" w:rsidP="006D2392">
      <w:pPr>
        <w:pStyle w:val="ListParagraph"/>
        <w:rPr>
          <w:b/>
          <w:sz w:val="20"/>
        </w:rPr>
      </w:pPr>
    </w:p>
    <w:p w14:paraId="39AA8175" w14:textId="77777777" w:rsidR="006D2392" w:rsidRDefault="000645AA" w:rsidP="006D2392">
      <w:pPr>
        <w:pStyle w:val="Heading2"/>
        <w:jc w:val="center"/>
        <w:rPr>
          <w:sz w:val="24"/>
        </w:rPr>
      </w:pPr>
      <w:bookmarkStart w:id="8" w:name="_Toc449292110"/>
      <w:r>
        <w:rPr>
          <w:sz w:val="24"/>
        </w:rPr>
        <w:t>INTR</w:t>
      </w:r>
      <w:r w:rsidR="006D2392" w:rsidRPr="006D2392">
        <w:rPr>
          <w:sz w:val="24"/>
        </w:rPr>
        <w:t>UDERS IN BULDING</w:t>
      </w:r>
      <w:bookmarkEnd w:id="8"/>
    </w:p>
    <w:p w14:paraId="5D353BBF" w14:textId="77777777" w:rsidR="006D2392" w:rsidRDefault="006D2392" w:rsidP="006D2392"/>
    <w:p w14:paraId="5E41EAD9" w14:textId="77777777" w:rsidR="006D2392" w:rsidRDefault="006D2392" w:rsidP="006D2392">
      <w:r>
        <w:t>If an unauthorized person or visitor seems to pose a safety threat or refuses to comply with requests, proceed accordingly to these steps.</w:t>
      </w:r>
    </w:p>
    <w:p w14:paraId="21DB6638" w14:textId="77777777" w:rsidR="006D2392" w:rsidRDefault="006D2392" w:rsidP="006D2392">
      <w:r>
        <w:t xml:space="preserve">If there is obvious imminent danger, </w:t>
      </w:r>
      <w:r w:rsidRPr="006D2392">
        <w:rPr>
          <w:b/>
        </w:rPr>
        <w:t>call 911</w:t>
      </w:r>
      <w:r>
        <w:t xml:space="preserve"> and then follow these procedures.</w:t>
      </w:r>
    </w:p>
    <w:p w14:paraId="78ED2E95" w14:textId="77777777" w:rsidR="006D2392" w:rsidRDefault="006D2392" w:rsidP="006D2392">
      <w:pPr>
        <w:pStyle w:val="ListParagraph"/>
        <w:numPr>
          <w:ilvl w:val="0"/>
          <w:numId w:val="15"/>
        </w:numPr>
      </w:pPr>
      <w:r>
        <w:rPr>
          <w:i/>
        </w:rPr>
        <w:t xml:space="preserve">Notify </w:t>
      </w:r>
      <w:r>
        <w:t xml:space="preserve">the program director, </w:t>
      </w:r>
      <w:r w:rsidR="000645AA">
        <w:t>Chaplain</w:t>
      </w:r>
      <w:r>
        <w:t>, or Centro Hispano Marista staff</w:t>
      </w:r>
      <w:r w:rsidR="000645AA">
        <w:t xml:space="preserve"> immediately who will then</w:t>
      </w:r>
    </w:p>
    <w:p w14:paraId="3E210BD5" w14:textId="77777777" w:rsidR="000645AA" w:rsidRDefault="000645AA" w:rsidP="000645AA">
      <w:pPr>
        <w:pStyle w:val="ListParagraph"/>
        <w:numPr>
          <w:ilvl w:val="1"/>
          <w:numId w:val="15"/>
        </w:numPr>
      </w:pPr>
      <w:r>
        <w:t>determine whether lockdown is needed</w:t>
      </w:r>
    </w:p>
    <w:p w14:paraId="14CFAE0B" w14:textId="77777777" w:rsidR="000645AA" w:rsidRDefault="000645AA" w:rsidP="000645AA">
      <w:pPr>
        <w:pStyle w:val="ListParagraph"/>
        <w:numPr>
          <w:ilvl w:val="1"/>
          <w:numId w:val="15"/>
        </w:numPr>
      </w:pPr>
      <w:r>
        <w:t xml:space="preserve">notify Security </w:t>
      </w:r>
    </w:p>
    <w:p w14:paraId="7E54904B" w14:textId="77777777" w:rsidR="000645AA" w:rsidRDefault="000645AA" w:rsidP="000645AA">
      <w:pPr>
        <w:pStyle w:val="ListParagraph"/>
        <w:numPr>
          <w:ilvl w:val="0"/>
          <w:numId w:val="15"/>
        </w:numPr>
      </w:pPr>
      <w:r>
        <w:t xml:space="preserve">Do </w:t>
      </w:r>
      <w:r w:rsidRPr="000645AA">
        <w:rPr>
          <w:b/>
        </w:rPr>
        <w:t>not</w:t>
      </w:r>
      <w:r>
        <w:t xml:space="preserve"> send a student to get an administrator</w:t>
      </w:r>
    </w:p>
    <w:p w14:paraId="0D308536" w14:textId="77777777" w:rsidR="000645AA" w:rsidRDefault="000645AA" w:rsidP="000645AA">
      <w:pPr>
        <w:pStyle w:val="ListParagraph"/>
        <w:numPr>
          <w:ilvl w:val="0"/>
          <w:numId w:val="15"/>
        </w:numPr>
      </w:pPr>
      <w:r>
        <w:t>Close and lock classroom door</w:t>
      </w:r>
    </w:p>
    <w:p w14:paraId="197314C1" w14:textId="77777777" w:rsidR="000645AA" w:rsidRDefault="000645AA" w:rsidP="000645AA">
      <w:pPr>
        <w:pStyle w:val="ListParagraph"/>
        <w:numPr>
          <w:ilvl w:val="0"/>
          <w:numId w:val="15"/>
        </w:numPr>
      </w:pPr>
      <w:r>
        <w:t>Have students stand against the wall and out of sight</w:t>
      </w:r>
    </w:p>
    <w:p w14:paraId="6EEFE310" w14:textId="77777777" w:rsidR="000645AA" w:rsidRDefault="000645AA" w:rsidP="000645AA">
      <w:r>
        <w:t>If there is no obvious imminent danger, but a potential threat:</w:t>
      </w:r>
    </w:p>
    <w:p w14:paraId="03E6CA70" w14:textId="77777777" w:rsidR="000645AA" w:rsidRPr="000645AA" w:rsidRDefault="000645AA" w:rsidP="000645AA">
      <w:pPr>
        <w:pStyle w:val="ListParagraph"/>
        <w:numPr>
          <w:ilvl w:val="0"/>
          <w:numId w:val="18"/>
        </w:numPr>
      </w:pPr>
      <w:r>
        <w:t xml:space="preserve">Call </w:t>
      </w:r>
      <w:r w:rsidRPr="000645AA">
        <w:rPr>
          <w:b/>
          <w:i/>
        </w:rPr>
        <w:t xml:space="preserve">Security </w:t>
      </w:r>
      <w:r w:rsidRPr="000645AA">
        <w:rPr>
          <w:b/>
        </w:rPr>
        <w:t>770-936-3565</w:t>
      </w:r>
      <w:r>
        <w:rPr>
          <w:b/>
        </w:rPr>
        <w:t>.</w:t>
      </w:r>
    </w:p>
    <w:p w14:paraId="47F0D446" w14:textId="77777777" w:rsidR="000645AA" w:rsidRDefault="000645AA" w:rsidP="000645AA">
      <w:pPr>
        <w:pStyle w:val="ListParagraph"/>
        <w:numPr>
          <w:ilvl w:val="0"/>
          <w:numId w:val="18"/>
        </w:numPr>
      </w:pPr>
      <w:r>
        <w:t>Notify program director, Chaplain, or CHM staff.</w:t>
      </w:r>
    </w:p>
    <w:p w14:paraId="7D0C53FF" w14:textId="77777777" w:rsidR="000645AA" w:rsidRDefault="000645AA" w:rsidP="000645AA">
      <w:pPr>
        <w:pStyle w:val="ListParagraph"/>
        <w:numPr>
          <w:ilvl w:val="0"/>
          <w:numId w:val="18"/>
        </w:numPr>
      </w:pPr>
      <w:r>
        <w:t xml:space="preserve">Do </w:t>
      </w:r>
      <w:r w:rsidRPr="000645AA">
        <w:rPr>
          <w:b/>
        </w:rPr>
        <w:t xml:space="preserve">not </w:t>
      </w:r>
      <w:r>
        <w:t xml:space="preserve">send a student to get an administrator. </w:t>
      </w:r>
    </w:p>
    <w:p w14:paraId="5CFF6448" w14:textId="77777777" w:rsidR="000645AA" w:rsidRDefault="000645AA" w:rsidP="000645AA"/>
    <w:p w14:paraId="4CB707BB" w14:textId="77777777" w:rsidR="000645AA" w:rsidRPr="000645AA" w:rsidRDefault="000645AA" w:rsidP="000645AA">
      <w:pPr>
        <w:rPr>
          <w:u w:val="single"/>
        </w:rPr>
      </w:pPr>
      <w:r w:rsidRPr="000645AA">
        <w:rPr>
          <w:u w:val="single"/>
        </w:rPr>
        <w:t>Program Director or Chaplain will:</w:t>
      </w:r>
    </w:p>
    <w:p w14:paraId="24B06827" w14:textId="77777777" w:rsidR="000645AA" w:rsidRDefault="000645AA" w:rsidP="000645AA">
      <w:pPr>
        <w:pStyle w:val="ListParagraph"/>
        <w:numPr>
          <w:ilvl w:val="0"/>
          <w:numId w:val="19"/>
        </w:numPr>
      </w:pPr>
      <w:r w:rsidRPr="000645AA">
        <w:rPr>
          <w:i/>
        </w:rPr>
        <w:t xml:space="preserve">Notify </w:t>
      </w:r>
      <w:r>
        <w:t>the police</w:t>
      </w:r>
    </w:p>
    <w:p w14:paraId="1E986421" w14:textId="77777777" w:rsidR="000645AA" w:rsidRPr="000645AA" w:rsidRDefault="000645AA" w:rsidP="000645AA">
      <w:pPr>
        <w:pStyle w:val="ListParagraph"/>
        <w:numPr>
          <w:ilvl w:val="0"/>
          <w:numId w:val="19"/>
        </w:numPr>
      </w:pPr>
      <w:r>
        <w:t>As appropriate, alert the school community of the intrusion</w:t>
      </w:r>
    </w:p>
    <w:p w14:paraId="57461629" w14:textId="77777777" w:rsidR="000645AA" w:rsidRDefault="000645AA">
      <w:r>
        <w:br w:type="page"/>
      </w:r>
    </w:p>
    <w:p w14:paraId="36CD0A5F" w14:textId="77777777" w:rsidR="000645AA" w:rsidRDefault="000645AA" w:rsidP="000645AA">
      <w:pPr>
        <w:pStyle w:val="Heading2"/>
        <w:jc w:val="center"/>
        <w:rPr>
          <w:sz w:val="24"/>
        </w:rPr>
      </w:pPr>
      <w:bookmarkStart w:id="9" w:name="_Toc449292111"/>
      <w:r>
        <w:rPr>
          <w:sz w:val="24"/>
        </w:rPr>
        <w:lastRenderedPageBreak/>
        <w:t>BOMB THREAT</w:t>
      </w:r>
      <w:bookmarkEnd w:id="9"/>
    </w:p>
    <w:p w14:paraId="7313B26E" w14:textId="77777777" w:rsidR="000645AA" w:rsidRDefault="000645AA" w:rsidP="000645AA"/>
    <w:p w14:paraId="55B11095" w14:textId="77777777" w:rsidR="006D2392" w:rsidRPr="0020797A" w:rsidRDefault="000645AA" w:rsidP="000645AA">
      <w:pPr>
        <w:rPr>
          <w:u w:val="single"/>
        </w:rPr>
      </w:pPr>
      <w:r w:rsidRPr="0020797A">
        <w:rPr>
          <w:u w:val="single"/>
        </w:rPr>
        <w:t>Person Receiving the Bomb Threat Will:</w:t>
      </w:r>
    </w:p>
    <w:p w14:paraId="04D61041" w14:textId="77777777" w:rsidR="000645AA" w:rsidRDefault="000645AA" w:rsidP="000645AA">
      <w:pPr>
        <w:pStyle w:val="ListParagraph"/>
        <w:numPr>
          <w:ilvl w:val="0"/>
          <w:numId w:val="20"/>
        </w:numPr>
      </w:pPr>
      <w:r>
        <w:t>Keep caller on the line as long as possible</w:t>
      </w:r>
    </w:p>
    <w:p w14:paraId="233A4536" w14:textId="77777777" w:rsidR="000645AA" w:rsidRDefault="000645AA" w:rsidP="000645AA">
      <w:pPr>
        <w:pStyle w:val="ListParagraph"/>
        <w:numPr>
          <w:ilvl w:val="0"/>
          <w:numId w:val="20"/>
        </w:numPr>
      </w:pPr>
      <w:r>
        <w:t>NOT transfer the call or interrupt the caller</w:t>
      </w:r>
    </w:p>
    <w:p w14:paraId="0D7DF9EB" w14:textId="77777777" w:rsidR="000645AA" w:rsidRDefault="000645AA" w:rsidP="000645AA">
      <w:pPr>
        <w:pStyle w:val="ListParagraph"/>
        <w:numPr>
          <w:ilvl w:val="0"/>
          <w:numId w:val="20"/>
        </w:numPr>
      </w:pPr>
      <w:r w:rsidRPr="000645AA">
        <w:rPr>
          <w:i/>
        </w:rPr>
        <w:t xml:space="preserve">Notify </w:t>
      </w:r>
      <w:r>
        <w:t xml:space="preserve">the program director, Chaplain, or CHM staff. </w:t>
      </w:r>
    </w:p>
    <w:p w14:paraId="34E962EB" w14:textId="77777777" w:rsidR="000645AA" w:rsidRPr="0020797A" w:rsidRDefault="000645AA" w:rsidP="000645AA">
      <w:pPr>
        <w:rPr>
          <w:u w:val="single"/>
        </w:rPr>
      </w:pPr>
      <w:r w:rsidRPr="0020797A">
        <w:rPr>
          <w:u w:val="single"/>
        </w:rPr>
        <w:t>Program Director or Chaplain Will:</w:t>
      </w:r>
    </w:p>
    <w:p w14:paraId="7884B433" w14:textId="77777777" w:rsidR="000645AA" w:rsidRDefault="0020797A" w:rsidP="000645AA">
      <w:pPr>
        <w:pStyle w:val="ListParagraph"/>
        <w:numPr>
          <w:ilvl w:val="0"/>
          <w:numId w:val="21"/>
        </w:numPr>
      </w:pPr>
      <w:r>
        <w:rPr>
          <w:i/>
        </w:rPr>
        <w:t>Notify</w:t>
      </w:r>
      <w:r>
        <w:t xml:space="preserve"> police</w:t>
      </w:r>
    </w:p>
    <w:p w14:paraId="1601F8C6" w14:textId="77777777" w:rsidR="0020797A" w:rsidRDefault="0020797A" w:rsidP="000645AA">
      <w:pPr>
        <w:pStyle w:val="ListParagraph"/>
        <w:numPr>
          <w:ilvl w:val="0"/>
          <w:numId w:val="21"/>
        </w:numPr>
      </w:pPr>
      <w:r>
        <w:t>Convene Administrative team if time permits</w:t>
      </w:r>
    </w:p>
    <w:p w14:paraId="64B17B4D" w14:textId="77777777" w:rsidR="0020797A" w:rsidRDefault="0020797A" w:rsidP="000645AA">
      <w:pPr>
        <w:pStyle w:val="ListParagraph"/>
        <w:numPr>
          <w:ilvl w:val="0"/>
          <w:numId w:val="21"/>
        </w:numPr>
      </w:pPr>
      <w:r>
        <w:t>Alert campus as necessary (Lockdown Procedure, Evacuation Procedure, or other instructions)</w:t>
      </w:r>
    </w:p>
    <w:p w14:paraId="07D41BBB" w14:textId="77777777" w:rsidR="0020797A" w:rsidRDefault="0020797A" w:rsidP="0020797A">
      <w:pPr>
        <w:pStyle w:val="ListParagraph"/>
      </w:pPr>
    </w:p>
    <w:p w14:paraId="6F3897D8" w14:textId="77777777" w:rsidR="0020797A" w:rsidRPr="0020797A" w:rsidRDefault="0020797A" w:rsidP="0020797A">
      <w:pPr>
        <w:pStyle w:val="ListParagraph"/>
        <w:ind w:left="0"/>
        <w:rPr>
          <w:u w:val="single"/>
        </w:rPr>
      </w:pPr>
      <w:r w:rsidRPr="0020797A">
        <w:rPr>
          <w:u w:val="single"/>
        </w:rPr>
        <w:t>All on Property Will:</w:t>
      </w:r>
    </w:p>
    <w:p w14:paraId="69261B2C" w14:textId="77777777" w:rsidR="0020797A" w:rsidRDefault="0020797A" w:rsidP="0020797A">
      <w:pPr>
        <w:pStyle w:val="ListParagraph"/>
        <w:numPr>
          <w:ilvl w:val="0"/>
          <w:numId w:val="22"/>
        </w:numPr>
      </w:pPr>
      <w:r>
        <w:t>Not touch or move any suspicious device</w:t>
      </w:r>
    </w:p>
    <w:p w14:paraId="75ED61CA" w14:textId="77777777" w:rsidR="0020797A" w:rsidRDefault="0020797A" w:rsidP="0020797A">
      <w:pPr>
        <w:pStyle w:val="ListParagraph"/>
        <w:numPr>
          <w:ilvl w:val="0"/>
          <w:numId w:val="22"/>
        </w:numPr>
      </w:pPr>
      <w:r>
        <w:t>Cooperate in a police or fire search of the premises</w:t>
      </w:r>
    </w:p>
    <w:p w14:paraId="2ECD776C" w14:textId="77777777" w:rsidR="0020797A" w:rsidRDefault="0020797A" w:rsidP="0020797A">
      <w:pPr>
        <w:pStyle w:val="ListParagraph"/>
        <w:numPr>
          <w:ilvl w:val="0"/>
          <w:numId w:val="22"/>
        </w:numPr>
      </w:pPr>
      <w:r>
        <w:t>Not release any information on the situation to the media including social media</w:t>
      </w:r>
    </w:p>
    <w:p w14:paraId="1B6B3996" w14:textId="77777777" w:rsidR="00C1691E" w:rsidRDefault="00C1691E">
      <w:r>
        <w:br w:type="page"/>
      </w:r>
    </w:p>
    <w:p w14:paraId="7B8CF0AD" w14:textId="77777777" w:rsidR="00C1691E" w:rsidRDefault="00C1691E" w:rsidP="00C1691E">
      <w:pPr>
        <w:pStyle w:val="Heading2"/>
        <w:jc w:val="center"/>
        <w:rPr>
          <w:sz w:val="24"/>
        </w:rPr>
      </w:pPr>
      <w:bookmarkStart w:id="10" w:name="_Toc449292112"/>
      <w:r>
        <w:rPr>
          <w:sz w:val="24"/>
        </w:rPr>
        <w:lastRenderedPageBreak/>
        <w:t>FIRE EVACUATION AND DRILL</w:t>
      </w:r>
      <w:bookmarkEnd w:id="10"/>
    </w:p>
    <w:p w14:paraId="68FA1E19" w14:textId="77777777" w:rsidR="00C1691E" w:rsidRDefault="00C1691E" w:rsidP="00C1691E"/>
    <w:p w14:paraId="5E618BA8" w14:textId="77777777" w:rsidR="00C1691E" w:rsidRDefault="00C1691E" w:rsidP="00C1691E">
      <w:pPr>
        <w:rPr>
          <w:i/>
        </w:rPr>
      </w:pPr>
      <w:r>
        <w:rPr>
          <w:u w:val="single"/>
        </w:rPr>
        <w:t xml:space="preserve">Emergency Exit Procedure: </w:t>
      </w:r>
      <w:r>
        <w:rPr>
          <w:i/>
        </w:rPr>
        <w:t>Students are to assemble in the Circle between Chanel Building and the Library and Practice Fields</w:t>
      </w:r>
    </w:p>
    <w:p w14:paraId="5F379F6B" w14:textId="77777777" w:rsidR="00C1691E" w:rsidRDefault="00C1691E" w:rsidP="00C1691E">
      <w:pPr>
        <w:rPr>
          <w:b/>
        </w:rPr>
      </w:pPr>
      <w:r>
        <w:rPr>
          <w:b/>
        </w:rPr>
        <w:t>Chanel Building and Cafeteria</w:t>
      </w:r>
    </w:p>
    <w:p w14:paraId="73EBC195" w14:textId="77777777" w:rsidR="00C1691E" w:rsidRPr="00C1691E" w:rsidRDefault="00C1691E" w:rsidP="00C1691E">
      <w:r>
        <w:t>Exit through the nearest stairway, under the Arcade, down front steps to the Circle.</w:t>
      </w:r>
    </w:p>
    <w:p w14:paraId="366E58AE" w14:textId="77777777" w:rsidR="00C1691E" w:rsidRDefault="00C1691E" w:rsidP="00C1691E">
      <w:pPr>
        <w:rPr>
          <w:b/>
        </w:rPr>
      </w:pPr>
      <w:r>
        <w:rPr>
          <w:b/>
        </w:rPr>
        <w:t>Ivy Building and Centennial Center</w:t>
      </w:r>
    </w:p>
    <w:p w14:paraId="424CE640" w14:textId="77777777" w:rsidR="00C1691E" w:rsidRDefault="00C1691E" w:rsidP="00C1691E">
      <w:r>
        <w:t>Exit through the nearest stairway, exit through the Ivy Street/Centennial Center Lobby and onto the practice fields.</w:t>
      </w:r>
    </w:p>
    <w:p w14:paraId="1B29F354" w14:textId="77777777" w:rsidR="00C1691E" w:rsidRDefault="00C1691E" w:rsidP="00C1691E">
      <w:pPr>
        <w:rPr>
          <w:b/>
        </w:rPr>
      </w:pPr>
      <w:r>
        <w:rPr>
          <w:b/>
        </w:rPr>
        <w:t>Computer Lab</w:t>
      </w:r>
    </w:p>
    <w:p w14:paraId="33689B55" w14:textId="77777777" w:rsidR="009221C6" w:rsidRDefault="009221C6" w:rsidP="009221C6">
      <w:r>
        <w:t>Exit along the roadway, to the practice field.</w:t>
      </w:r>
    </w:p>
    <w:p w14:paraId="4F1BE019" w14:textId="77777777" w:rsidR="009221C6" w:rsidRDefault="009221C6" w:rsidP="00C1691E">
      <w:pPr>
        <w:rPr>
          <w:b/>
        </w:rPr>
      </w:pPr>
    </w:p>
    <w:p w14:paraId="7B70FF36" w14:textId="77777777" w:rsidR="00C1691E" w:rsidRPr="009221C6" w:rsidRDefault="00C1691E" w:rsidP="009221C6">
      <w:pPr>
        <w:pBdr>
          <w:top w:val="single" w:sz="4" w:space="1" w:color="auto"/>
          <w:bottom w:val="single" w:sz="6" w:space="1" w:color="auto"/>
        </w:pBdr>
        <w:jc w:val="center"/>
        <w:rPr>
          <w:b/>
        </w:rPr>
      </w:pPr>
      <w:r w:rsidRPr="009221C6">
        <w:rPr>
          <w:b/>
        </w:rPr>
        <w:t>PLEASE NOTE! If alarm sounds between classes, students should take the closest exit and report to their teachers at the Circle or Practice fields.</w:t>
      </w:r>
    </w:p>
    <w:p w14:paraId="38FBBC8B" w14:textId="77777777" w:rsidR="009221C6" w:rsidRDefault="009221C6" w:rsidP="009221C6">
      <w:pPr>
        <w:jc w:val="center"/>
      </w:pPr>
    </w:p>
    <w:p w14:paraId="2C7CF923" w14:textId="77777777" w:rsidR="009221C6" w:rsidRDefault="009221C6" w:rsidP="009221C6">
      <w:pPr>
        <w:rPr>
          <w:b/>
        </w:rPr>
      </w:pPr>
      <w:r w:rsidRPr="009221C6">
        <w:rPr>
          <w:b/>
        </w:rPr>
        <w:t>An alternate location to evacuate is the stadium</w:t>
      </w:r>
      <w:r>
        <w:rPr>
          <w:b/>
        </w:rPr>
        <w:t>.</w:t>
      </w:r>
    </w:p>
    <w:p w14:paraId="516E88FC" w14:textId="77777777" w:rsidR="00B91D82" w:rsidRDefault="00B91D82">
      <w:pPr>
        <w:rPr>
          <w:b/>
        </w:rPr>
      </w:pPr>
      <w:r>
        <w:rPr>
          <w:b/>
        </w:rPr>
        <w:br w:type="page"/>
      </w:r>
    </w:p>
    <w:p w14:paraId="1889FA26" w14:textId="77777777" w:rsidR="00B91D82" w:rsidRDefault="00B91D82" w:rsidP="00B91D82">
      <w:pPr>
        <w:pStyle w:val="Heading2"/>
        <w:jc w:val="center"/>
        <w:rPr>
          <w:sz w:val="24"/>
        </w:rPr>
      </w:pPr>
      <w:bookmarkStart w:id="11" w:name="_Toc449292113"/>
      <w:r>
        <w:rPr>
          <w:sz w:val="24"/>
        </w:rPr>
        <w:lastRenderedPageBreak/>
        <w:t>TORNADO PRECAUTIONS AND DRILLS</w:t>
      </w:r>
      <w:bookmarkEnd w:id="11"/>
    </w:p>
    <w:p w14:paraId="004E4C0A" w14:textId="77777777" w:rsidR="00B91D82" w:rsidRDefault="00B91D82" w:rsidP="00B91D82"/>
    <w:p w14:paraId="56C7D301" w14:textId="77777777" w:rsidR="009221C6" w:rsidRPr="00B91D82" w:rsidRDefault="00B91D82" w:rsidP="00B91D82">
      <w:pPr>
        <w:rPr>
          <w:b/>
          <w:i/>
        </w:rPr>
      </w:pPr>
      <w:r w:rsidRPr="00B91D82">
        <w:rPr>
          <w:b/>
          <w:u w:val="single"/>
        </w:rPr>
        <w:t>Where to proceed</w:t>
      </w:r>
      <w:r w:rsidRPr="00B91D82">
        <w:rPr>
          <w:b/>
        </w:rPr>
        <w:t xml:space="preserve">: </w:t>
      </w:r>
      <w:r w:rsidRPr="00B91D82">
        <w:rPr>
          <w:b/>
          <w:i/>
        </w:rPr>
        <w:t>Drill or Actual Emergency</w:t>
      </w:r>
    </w:p>
    <w:p w14:paraId="4AF6B01F" w14:textId="77777777" w:rsidR="00B91D82" w:rsidRDefault="00B91D82" w:rsidP="00B91D82">
      <w:r>
        <w:rPr>
          <w:i/>
        </w:rPr>
        <w:t xml:space="preserve">(SOUTH </w:t>
      </w:r>
      <w:r>
        <w:t xml:space="preserve">side is in the direction of the YMCA, </w:t>
      </w:r>
      <w:r>
        <w:rPr>
          <w:i/>
        </w:rPr>
        <w:t>NORTH</w:t>
      </w:r>
      <w:r>
        <w:t xml:space="preserve"> side is in the direction of West Nancy Creek Drive.)</w:t>
      </w:r>
    </w:p>
    <w:p w14:paraId="74CF668E" w14:textId="77777777" w:rsidR="00B91D82" w:rsidRPr="00B91D82" w:rsidRDefault="00B91D82" w:rsidP="00B91D82">
      <w:pPr>
        <w:rPr>
          <w:u w:val="single"/>
        </w:rPr>
      </w:pPr>
      <w:r w:rsidRPr="00B91D82">
        <w:rPr>
          <w:u w:val="single"/>
        </w:rPr>
        <w:t>Chanel Building</w:t>
      </w:r>
      <w:r>
        <w:rPr>
          <w:u w:val="single"/>
        </w:rPr>
        <w:t xml:space="preserve"> </w:t>
      </w:r>
    </w:p>
    <w:p w14:paraId="539E58DC" w14:textId="77777777" w:rsidR="009325E6" w:rsidRPr="00B91D82" w:rsidRDefault="009325E6" w:rsidP="009325E6">
      <w:pPr>
        <w:ind w:left="450"/>
      </w:pPr>
      <w:r>
        <w:t xml:space="preserve">Students use fire escape routes (nearest stairways) to 200 level corridors. Students sit on the floor, </w:t>
      </w:r>
      <w:r w:rsidRPr="00B91D82">
        <w:rPr>
          <w:b/>
          <w:i/>
        </w:rPr>
        <w:t>facing north</w:t>
      </w:r>
      <w:r>
        <w:t xml:space="preserve">, facing lockers. The southernmost row will have backs against lockers on south side corridor. </w:t>
      </w:r>
    </w:p>
    <w:p w14:paraId="7CC3D2C0" w14:textId="77777777" w:rsidR="00B91D82" w:rsidRPr="009325E6" w:rsidRDefault="009325E6" w:rsidP="00B91D82">
      <w:pPr>
        <w:rPr>
          <w:b/>
          <w:i/>
        </w:rPr>
      </w:pPr>
      <w:r w:rsidRPr="009325E6">
        <w:rPr>
          <w:b/>
          <w:i/>
        </w:rPr>
        <w:t xml:space="preserve">Classroom doors should be closed, and blinds down and closed. Students should cover their heads with an open book or other protective object, if available. </w:t>
      </w:r>
    </w:p>
    <w:p w14:paraId="7F78FFFD" w14:textId="77777777" w:rsidR="009325E6" w:rsidRPr="00B91D82" w:rsidRDefault="009325E6" w:rsidP="009325E6">
      <w:pPr>
        <w:rPr>
          <w:u w:val="single"/>
        </w:rPr>
      </w:pPr>
      <w:r>
        <w:rPr>
          <w:u w:val="single"/>
        </w:rPr>
        <w:t>Ivy Street Center</w:t>
      </w:r>
    </w:p>
    <w:p w14:paraId="60019102" w14:textId="77777777" w:rsidR="009325E6" w:rsidRDefault="009325E6" w:rsidP="009325E6">
      <w:pPr>
        <w:ind w:left="720"/>
      </w:pPr>
      <w:r w:rsidRPr="009325E6">
        <w:rPr>
          <w:b/>
        </w:rPr>
        <w:t>Classrooms 204, 206, 208, 304, 306</w:t>
      </w:r>
      <w:r>
        <w:t xml:space="preserve"> should shelter in the 1</w:t>
      </w:r>
      <w:r w:rsidRPr="009325E6">
        <w:rPr>
          <w:vertAlign w:val="superscript"/>
        </w:rPr>
        <w:t>st</w:t>
      </w:r>
      <w:r>
        <w:t xml:space="preserve"> floor restrooms and first floor hallway.</w:t>
      </w:r>
    </w:p>
    <w:p w14:paraId="3724DC8F" w14:textId="77777777" w:rsidR="009325E6" w:rsidRDefault="009325E6" w:rsidP="009325E6">
      <w:pPr>
        <w:ind w:left="720"/>
      </w:pPr>
      <w:r w:rsidRPr="009325E6">
        <w:rPr>
          <w:b/>
        </w:rPr>
        <w:t>Classroom 308</w:t>
      </w:r>
      <w:r>
        <w:t xml:space="preserve"> should shelter at the lower level of the north stairwell.</w:t>
      </w:r>
    </w:p>
    <w:p w14:paraId="1C2E23D5" w14:textId="77777777" w:rsidR="009325E6" w:rsidRDefault="009325E6" w:rsidP="009325E6">
      <w:pPr>
        <w:ind w:left="720"/>
      </w:pPr>
      <w:r w:rsidRPr="009325E6">
        <w:rPr>
          <w:b/>
        </w:rPr>
        <w:t>Classrooms 222, 224, 228, 229, 322, 324, 328, 329</w:t>
      </w:r>
      <w:r>
        <w:t xml:space="preserve"> should shelter in boys and girls locker rooms (using south stairwell).</w:t>
      </w:r>
    </w:p>
    <w:p w14:paraId="3121599A" w14:textId="77777777" w:rsidR="009325E6" w:rsidRPr="009325E6" w:rsidRDefault="009325E6" w:rsidP="009325E6">
      <w:pPr>
        <w:ind w:left="720"/>
      </w:pPr>
      <w:r>
        <w:rPr>
          <w:b/>
        </w:rPr>
        <w:t xml:space="preserve">Classrooms 220, 320 </w:t>
      </w:r>
      <w:r>
        <w:t>should shelter in the lower level of the south stairwell.</w:t>
      </w:r>
    </w:p>
    <w:p w14:paraId="67773DC3" w14:textId="77777777" w:rsidR="009325E6" w:rsidRPr="00B91D82" w:rsidRDefault="009325E6" w:rsidP="009325E6">
      <w:pPr>
        <w:rPr>
          <w:u w:val="single"/>
        </w:rPr>
      </w:pPr>
      <w:r>
        <w:rPr>
          <w:u w:val="single"/>
        </w:rPr>
        <w:t>Cafeteria</w:t>
      </w:r>
    </w:p>
    <w:p w14:paraId="6489535B" w14:textId="77777777" w:rsidR="009325E6" w:rsidRDefault="009325E6" w:rsidP="009325E6">
      <w:pPr>
        <w:ind w:left="720"/>
      </w:pPr>
      <w:r>
        <w:t>Students should take shelter in the room below (Father Brennan room).</w:t>
      </w:r>
    </w:p>
    <w:p w14:paraId="034FAB05" w14:textId="77777777" w:rsidR="009325E6" w:rsidRPr="00B91D82" w:rsidRDefault="009325E6" w:rsidP="009325E6">
      <w:pPr>
        <w:rPr>
          <w:u w:val="single"/>
        </w:rPr>
      </w:pPr>
      <w:r>
        <w:rPr>
          <w:u w:val="single"/>
        </w:rPr>
        <w:t>Computer Lab</w:t>
      </w:r>
    </w:p>
    <w:p w14:paraId="226093F1" w14:textId="77777777" w:rsidR="009325E6" w:rsidRPr="009325E6" w:rsidRDefault="009325E6" w:rsidP="009325E6">
      <w:pPr>
        <w:ind w:left="720"/>
        <w:rPr>
          <w:b/>
        </w:rPr>
      </w:pPr>
      <w:r>
        <w:t>Students</w:t>
      </w:r>
      <w:r w:rsidR="004A416E">
        <w:t xml:space="preserve"> should move into each hallway and sit on the floor, </w:t>
      </w:r>
      <w:r w:rsidR="004A416E" w:rsidRPr="004A416E">
        <w:rPr>
          <w:b/>
          <w:i/>
        </w:rPr>
        <w:t>facing north</w:t>
      </w:r>
      <w:r w:rsidR="004A416E">
        <w:t>.</w:t>
      </w:r>
    </w:p>
    <w:p w14:paraId="6E185613" w14:textId="77777777" w:rsidR="009325E6" w:rsidRDefault="009325E6" w:rsidP="009325E6">
      <w:pPr>
        <w:rPr>
          <w:b/>
        </w:rPr>
      </w:pPr>
    </w:p>
    <w:p w14:paraId="36AAF95C" w14:textId="77777777" w:rsidR="009325E6" w:rsidRPr="009325E6" w:rsidRDefault="009325E6" w:rsidP="009325E6">
      <w:r>
        <w:rPr>
          <w:b/>
        </w:rPr>
        <w:t xml:space="preserve">Visitors </w:t>
      </w:r>
      <w:r>
        <w:t>(including those in car pool or parking lot) should shelter in above designated areas most convenient to their location. Students cannot be released from buildings when the school is in an official tornado alert.</w:t>
      </w:r>
    </w:p>
    <w:sectPr w:rsidR="009325E6" w:rsidRPr="009325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3160" w14:textId="77777777" w:rsidR="00B26D73" w:rsidRDefault="00B26D73" w:rsidP="00DF4C55">
      <w:pPr>
        <w:spacing w:after="0" w:line="240" w:lineRule="auto"/>
      </w:pPr>
      <w:r>
        <w:separator/>
      </w:r>
    </w:p>
  </w:endnote>
  <w:endnote w:type="continuationSeparator" w:id="0">
    <w:p w14:paraId="5409C981" w14:textId="77777777" w:rsidR="00B26D73" w:rsidRDefault="00B26D73" w:rsidP="00DF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4CB0" w14:textId="77777777" w:rsidR="00B26D73" w:rsidRDefault="00B26D73" w:rsidP="00DF4C55">
      <w:pPr>
        <w:spacing w:after="0" w:line="240" w:lineRule="auto"/>
      </w:pPr>
      <w:r>
        <w:separator/>
      </w:r>
    </w:p>
  </w:footnote>
  <w:footnote w:type="continuationSeparator" w:id="0">
    <w:p w14:paraId="5E4DCBD5" w14:textId="77777777" w:rsidR="00B26D73" w:rsidRDefault="00B26D73" w:rsidP="00DF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2B80" w14:textId="4DC99A91" w:rsidR="00DF4C55" w:rsidRDefault="00077203" w:rsidP="00077203">
    <w:pPr>
      <w:pStyle w:val="Header"/>
      <w:jc w:val="right"/>
    </w:pPr>
    <w:r>
      <w:rPr>
        <w:noProof/>
      </w:rPr>
      <w:drawing>
        <wp:inline distT="0" distB="0" distL="0" distR="0" wp14:anchorId="1552F604" wp14:editId="21D4EB56">
          <wp:extent cx="1448474" cy="814767"/>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M Crest.png"/>
                  <pic:cNvPicPr/>
                </pic:nvPicPr>
                <pic:blipFill>
                  <a:blip r:embed="rId1">
                    <a:extLst>
                      <a:ext uri="{28A0092B-C50C-407E-A947-70E740481C1C}">
                        <a14:useLocalDpi xmlns:a14="http://schemas.microsoft.com/office/drawing/2010/main" val="0"/>
                      </a:ext>
                    </a:extLst>
                  </a:blip>
                  <a:stretch>
                    <a:fillRect/>
                  </a:stretch>
                </pic:blipFill>
                <pic:spPr>
                  <a:xfrm>
                    <a:off x="0" y="0"/>
                    <a:ext cx="1460258" cy="821396"/>
                  </a:xfrm>
                  <a:prstGeom prst="rect">
                    <a:avLst/>
                  </a:prstGeom>
                </pic:spPr>
              </pic:pic>
            </a:graphicData>
          </a:graphic>
        </wp:inline>
      </w:drawing>
    </w:r>
    <w:r>
      <w:t xml:space="preserve">                                         </w:t>
    </w:r>
    <w:r w:rsidR="00DF4C55">
      <w:t xml:space="preserve">Updated </w:t>
    </w:r>
    <w:r>
      <w:t>8</w:t>
    </w:r>
    <w:r w:rsidR="00DF4C55">
      <w:t>/</w:t>
    </w:r>
    <w:r>
      <w:t>10</w:t>
    </w:r>
    <w:r w:rsidR="003018FF">
      <w:t>/1</w:t>
    </w:r>
    <w:r>
      <w:t>9</w:t>
    </w:r>
  </w:p>
  <w:p w14:paraId="387597D4" w14:textId="77777777" w:rsidR="009C2F5F" w:rsidRDefault="009C2F5F">
    <w:pPr>
      <w:pStyle w:val="Header"/>
    </w:pPr>
    <w:r>
      <w:tab/>
    </w:r>
    <w:r>
      <w:tab/>
      <w:t xml:space="preserve">Page </w:t>
    </w:r>
    <w:r>
      <w:fldChar w:fldCharType="begin"/>
    </w:r>
    <w:r>
      <w:instrText xml:space="preserve"> PAGE   \* MERGEFORMAT </w:instrText>
    </w:r>
    <w:r>
      <w:fldChar w:fldCharType="separate"/>
    </w:r>
    <w:r w:rsidR="00F44120">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FA6"/>
    <w:multiLevelType w:val="hybridMultilevel"/>
    <w:tmpl w:val="8B5A8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F2CCC"/>
    <w:multiLevelType w:val="hybridMultilevel"/>
    <w:tmpl w:val="AE4A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36EF5"/>
    <w:multiLevelType w:val="hybridMultilevel"/>
    <w:tmpl w:val="18FAA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348C6"/>
    <w:multiLevelType w:val="hybridMultilevel"/>
    <w:tmpl w:val="32B84D9C"/>
    <w:lvl w:ilvl="0" w:tplc="AA5E80EE">
      <w:start w:val="3"/>
      <w:numFmt w:val="bullet"/>
      <w:lvlText w:val="-"/>
      <w:lvlJc w:val="left"/>
      <w:pPr>
        <w:ind w:left="1080" w:hanging="360"/>
      </w:pPr>
      <w:rPr>
        <w:rFonts w:ascii="Calibri" w:eastAsiaTheme="minorHAnsi" w:hAnsi="Calibri"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62275"/>
    <w:multiLevelType w:val="hybridMultilevel"/>
    <w:tmpl w:val="BCD0F2E2"/>
    <w:lvl w:ilvl="0" w:tplc="AA5E80EE">
      <w:start w:val="3"/>
      <w:numFmt w:val="bullet"/>
      <w:lvlText w:val="-"/>
      <w:lvlJc w:val="left"/>
      <w:pPr>
        <w:ind w:left="1080" w:hanging="360"/>
      </w:pPr>
      <w:rPr>
        <w:rFonts w:ascii="Calibri" w:eastAsiaTheme="minorHAnsi"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F41CF"/>
    <w:multiLevelType w:val="hybridMultilevel"/>
    <w:tmpl w:val="A2DA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4749"/>
    <w:multiLevelType w:val="hybridMultilevel"/>
    <w:tmpl w:val="B63A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E98"/>
    <w:multiLevelType w:val="hybridMultilevel"/>
    <w:tmpl w:val="D9787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B7CFD"/>
    <w:multiLevelType w:val="hybridMultilevel"/>
    <w:tmpl w:val="96FCC5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9704B8"/>
    <w:multiLevelType w:val="hybridMultilevel"/>
    <w:tmpl w:val="5428E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916F7"/>
    <w:multiLevelType w:val="hybridMultilevel"/>
    <w:tmpl w:val="576C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465E3"/>
    <w:multiLevelType w:val="hybridMultilevel"/>
    <w:tmpl w:val="DF904062"/>
    <w:lvl w:ilvl="0" w:tplc="FC807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C4A5A"/>
    <w:multiLevelType w:val="hybridMultilevel"/>
    <w:tmpl w:val="2F844116"/>
    <w:lvl w:ilvl="0" w:tplc="742A0C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B62C1E"/>
    <w:multiLevelType w:val="hybridMultilevel"/>
    <w:tmpl w:val="84AC4D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17DD3"/>
    <w:multiLevelType w:val="hybridMultilevel"/>
    <w:tmpl w:val="9D6A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185A23"/>
    <w:multiLevelType w:val="hybridMultilevel"/>
    <w:tmpl w:val="927E736C"/>
    <w:lvl w:ilvl="0" w:tplc="0D049E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52006A"/>
    <w:multiLevelType w:val="hybridMultilevel"/>
    <w:tmpl w:val="158C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5202EA"/>
    <w:multiLevelType w:val="hybridMultilevel"/>
    <w:tmpl w:val="B91A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1F0B"/>
    <w:multiLevelType w:val="hybridMultilevel"/>
    <w:tmpl w:val="141E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D2442"/>
    <w:multiLevelType w:val="hybridMultilevel"/>
    <w:tmpl w:val="82264C34"/>
    <w:lvl w:ilvl="0" w:tplc="AF48D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07661"/>
    <w:multiLevelType w:val="hybridMultilevel"/>
    <w:tmpl w:val="4C9EC6CC"/>
    <w:lvl w:ilvl="0" w:tplc="AF48D16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E1AF6"/>
    <w:multiLevelType w:val="hybridMultilevel"/>
    <w:tmpl w:val="E716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F0D9F"/>
    <w:multiLevelType w:val="hybridMultilevel"/>
    <w:tmpl w:val="84063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18"/>
  </w:num>
  <w:num w:numId="5">
    <w:abstractNumId w:val="2"/>
  </w:num>
  <w:num w:numId="6">
    <w:abstractNumId w:val="15"/>
  </w:num>
  <w:num w:numId="7">
    <w:abstractNumId w:val="19"/>
  </w:num>
  <w:num w:numId="8">
    <w:abstractNumId w:val="20"/>
  </w:num>
  <w:num w:numId="9">
    <w:abstractNumId w:val="17"/>
  </w:num>
  <w:num w:numId="10">
    <w:abstractNumId w:val="21"/>
  </w:num>
  <w:num w:numId="11">
    <w:abstractNumId w:val="4"/>
  </w:num>
  <w:num w:numId="12">
    <w:abstractNumId w:val="3"/>
  </w:num>
  <w:num w:numId="13">
    <w:abstractNumId w:val="9"/>
  </w:num>
  <w:num w:numId="14">
    <w:abstractNumId w:val="5"/>
  </w:num>
  <w:num w:numId="15">
    <w:abstractNumId w:val="6"/>
  </w:num>
  <w:num w:numId="16">
    <w:abstractNumId w:val="13"/>
  </w:num>
  <w:num w:numId="17">
    <w:abstractNumId w:val="8"/>
  </w:num>
  <w:num w:numId="18">
    <w:abstractNumId w:val="16"/>
  </w:num>
  <w:num w:numId="19">
    <w:abstractNumId w:val="14"/>
  </w:num>
  <w:num w:numId="20">
    <w:abstractNumId w:val="1"/>
  </w:num>
  <w:num w:numId="21">
    <w:abstractNumId w:val="22"/>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55"/>
    <w:rsid w:val="000645AA"/>
    <w:rsid w:val="00077203"/>
    <w:rsid w:val="000C6B2D"/>
    <w:rsid w:val="0020797A"/>
    <w:rsid w:val="003018FF"/>
    <w:rsid w:val="004A416E"/>
    <w:rsid w:val="004B6525"/>
    <w:rsid w:val="00544421"/>
    <w:rsid w:val="006D2392"/>
    <w:rsid w:val="0079042E"/>
    <w:rsid w:val="009221C6"/>
    <w:rsid w:val="009325E6"/>
    <w:rsid w:val="009A5D1A"/>
    <w:rsid w:val="009C2F5F"/>
    <w:rsid w:val="00A43AC0"/>
    <w:rsid w:val="00B26D73"/>
    <w:rsid w:val="00B464F9"/>
    <w:rsid w:val="00B91D82"/>
    <w:rsid w:val="00C1691E"/>
    <w:rsid w:val="00CD0F9D"/>
    <w:rsid w:val="00CF06F9"/>
    <w:rsid w:val="00D23468"/>
    <w:rsid w:val="00D74D5B"/>
    <w:rsid w:val="00DF4C55"/>
    <w:rsid w:val="00E46241"/>
    <w:rsid w:val="00EA3D59"/>
    <w:rsid w:val="00F44120"/>
    <w:rsid w:val="00FF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AFD9"/>
  <w15:chartTrackingRefBased/>
  <w15:docId w15:val="{898086D7-5290-421A-82E7-D9395D95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6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6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4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55"/>
  </w:style>
  <w:style w:type="paragraph" w:styleId="Footer">
    <w:name w:val="footer"/>
    <w:basedOn w:val="Normal"/>
    <w:link w:val="FooterChar"/>
    <w:uiPriority w:val="99"/>
    <w:unhideWhenUsed/>
    <w:rsid w:val="00DF4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55"/>
  </w:style>
  <w:style w:type="paragraph" w:styleId="ListParagraph">
    <w:name w:val="List Paragraph"/>
    <w:basedOn w:val="Normal"/>
    <w:uiPriority w:val="34"/>
    <w:qFormat/>
    <w:rsid w:val="009C2F5F"/>
    <w:pPr>
      <w:ind w:left="720"/>
      <w:contextualSpacing/>
    </w:pPr>
  </w:style>
  <w:style w:type="character" w:styleId="CommentReference">
    <w:name w:val="annotation reference"/>
    <w:basedOn w:val="DefaultParagraphFont"/>
    <w:uiPriority w:val="99"/>
    <w:semiHidden/>
    <w:unhideWhenUsed/>
    <w:rsid w:val="00FF4EE6"/>
    <w:rPr>
      <w:sz w:val="16"/>
      <w:szCs w:val="16"/>
    </w:rPr>
  </w:style>
  <w:style w:type="paragraph" w:styleId="CommentText">
    <w:name w:val="annotation text"/>
    <w:basedOn w:val="Normal"/>
    <w:link w:val="CommentTextChar"/>
    <w:uiPriority w:val="99"/>
    <w:semiHidden/>
    <w:unhideWhenUsed/>
    <w:rsid w:val="00FF4EE6"/>
    <w:pPr>
      <w:spacing w:line="240" w:lineRule="auto"/>
    </w:pPr>
    <w:rPr>
      <w:sz w:val="20"/>
      <w:szCs w:val="20"/>
    </w:rPr>
  </w:style>
  <w:style w:type="character" w:customStyle="1" w:styleId="CommentTextChar">
    <w:name w:val="Comment Text Char"/>
    <w:basedOn w:val="DefaultParagraphFont"/>
    <w:link w:val="CommentText"/>
    <w:uiPriority w:val="99"/>
    <w:semiHidden/>
    <w:rsid w:val="00FF4EE6"/>
    <w:rPr>
      <w:sz w:val="20"/>
      <w:szCs w:val="20"/>
    </w:rPr>
  </w:style>
  <w:style w:type="paragraph" w:styleId="CommentSubject">
    <w:name w:val="annotation subject"/>
    <w:basedOn w:val="CommentText"/>
    <w:next w:val="CommentText"/>
    <w:link w:val="CommentSubjectChar"/>
    <w:uiPriority w:val="99"/>
    <w:semiHidden/>
    <w:unhideWhenUsed/>
    <w:rsid w:val="00FF4EE6"/>
    <w:rPr>
      <w:b/>
      <w:bCs/>
    </w:rPr>
  </w:style>
  <w:style w:type="character" w:customStyle="1" w:styleId="CommentSubjectChar">
    <w:name w:val="Comment Subject Char"/>
    <w:basedOn w:val="CommentTextChar"/>
    <w:link w:val="CommentSubject"/>
    <w:uiPriority w:val="99"/>
    <w:semiHidden/>
    <w:rsid w:val="00FF4EE6"/>
    <w:rPr>
      <w:b/>
      <w:bCs/>
      <w:sz w:val="20"/>
      <w:szCs w:val="20"/>
    </w:rPr>
  </w:style>
  <w:style w:type="paragraph" w:styleId="BalloonText">
    <w:name w:val="Balloon Text"/>
    <w:basedOn w:val="Normal"/>
    <w:link w:val="BalloonTextChar"/>
    <w:uiPriority w:val="99"/>
    <w:semiHidden/>
    <w:unhideWhenUsed/>
    <w:rsid w:val="00FF4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E6"/>
    <w:rPr>
      <w:rFonts w:ascii="Segoe UI" w:hAnsi="Segoe UI" w:cs="Segoe UI"/>
      <w:sz w:val="18"/>
      <w:szCs w:val="18"/>
    </w:rPr>
  </w:style>
  <w:style w:type="character" w:customStyle="1" w:styleId="Heading2Char">
    <w:name w:val="Heading 2 Char"/>
    <w:basedOn w:val="DefaultParagraphFont"/>
    <w:link w:val="Heading2"/>
    <w:uiPriority w:val="9"/>
    <w:rsid w:val="000C6B2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C6B2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F06F9"/>
    <w:pPr>
      <w:outlineLvl w:val="9"/>
    </w:pPr>
  </w:style>
  <w:style w:type="paragraph" w:styleId="TOC1">
    <w:name w:val="toc 1"/>
    <w:basedOn w:val="Normal"/>
    <w:next w:val="Normal"/>
    <w:autoRedefine/>
    <w:uiPriority w:val="39"/>
    <w:unhideWhenUsed/>
    <w:rsid w:val="00CF06F9"/>
    <w:pPr>
      <w:spacing w:after="100"/>
    </w:pPr>
  </w:style>
  <w:style w:type="paragraph" w:styleId="TOC2">
    <w:name w:val="toc 2"/>
    <w:basedOn w:val="Normal"/>
    <w:next w:val="Normal"/>
    <w:autoRedefine/>
    <w:uiPriority w:val="39"/>
    <w:unhideWhenUsed/>
    <w:rsid w:val="00CF06F9"/>
    <w:pPr>
      <w:spacing w:after="100"/>
      <w:ind w:left="220"/>
    </w:pPr>
  </w:style>
  <w:style w:type="character" w:styleId="Hyperlink">
    <w:name w:val="Hyperlink"/>
    <w:basedOn w:val="DefaultParagraphFont"/>
    <w:uiPriority w:val="99"/>
    <w:unhideWhenUsed/>
    <w:rsid w:val="00CF06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009BE-26FE-4E77-9E9A-4E7A6725F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1965</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Sanchez</dc:creator>
  <cp:keywords/>
  <dc:description/>
  <cp:lastModifiedBy>Dr. Leticia Valencia</cp:lastModifiedBy>
  <cp:revision>13</cp:revision>
  <dcterms:created xsi:type="dcterms:W3CDTF">2015-12-17T21:54:00Z</dcterms:created>
  <dcterms:modified xsi:type="dcterms:W3CDTF">2019-08-07T15:58:00Z</dcterms:modified>
</cp:coreProperties>
</file>